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1E" w:rsidRPr="004D1D1E" w:rsidRDefault="00822F7E" w:rsidP="004D1D1E">
      <w:pPr>
        <w:spacing w:before="100" w:beforeAutospacing="1" w:after="100" w:afterAutospacing="1" w:line="18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pl-PL"/>
        </w:rPr>
        <w:pict>
          <v:roundrect id="_x0000_s1034" style="position:absolute;left:0;text-align:left;margin-left:60.85pt;margin-top:10.45pt;width:655.55pt;height:57pt;z-index:251658240" arcsize="10923f">
            <v:textbox style="mso-next-textbox:#_x0000_s1034">
              <w:txbxContent>
                <w:p w:rsidR="00CC6CD3" w:rsidRDefault="006309E9" w:rsidP="00CC6CD3">
                  <w:pPr>
                    <w:ind w:left="4956"/>
                    <w:jc w:val="right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i/>
                      <w:sz w:val="20"/>
                      <w:szCs w:val="20"/>
                    </w:rPr>
                    <w:t>Załącznik nr 3</w:t>
                  </w:r>
                  <w:r w:rsidRPr="00C53978">
                    <w:rPr>
                      <w:i/>
                      <w:sz w:val="20"/>
                      <w:szCs w:val="20"/>
                    </w:rPr>
                    <w:t xml:space="preserve"> do Regulaminu </w:t>
                  </w:r>
                  <w:r w:rsidRPr="00C53978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REKRUTACJI do Programu </w:t>
                  </w:r>
                  <w:r w:rsidRPr="00C53978">
                    <w:rPr>
                      <w:rFonts w:eastAsia="Times New Roman" w:cs="Tahoma"/>
                      <w:i/>
                      <w:sz w:val="20"/>
                      <w:szCs w:val="20"/>
                    </w:rPr>
                    <w:t>GENARATOR</w:t>
                  </w:r>
                </w:p>
                <w:p w:rsidR="004D1D1E" w:rsidRPr="006309E9" w:rsidRDefault="006271D0" w:rsidP="00CC6CD3">
                  <w:pPr>
                    <w:ind w:left="4956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Indywidualna Analiza Rodziny </w:t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  <w:r w:rsidR="00CC6CD3" w:rsidRPr="006309E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</w:p>
    <w:p w:rsidR="00564D3D" w:rsidRDefault="00564D3D" w:rsidP="004D1D1E">
      <w:pPr>
        <w:rPr>
          <w:rFonts w:asciiTheme="majorHAnsi" w:eastAsia="Times New Roman" w:hAnsiTheme="majorHAnsi" w:cs="Tahoma"/>
          <w:sz w:val="18"/>
          <w:szCs w:val="18"/>
          <w:lang w:eastAsia="pl-PL"/>
        </w:rPr>
      </w:pPr>
    </w:p>
    <w:p w:rsidR="00D74326" w:rsidRDefault="00D74326" w:rsidP="004D1D1E">
      <w:pPr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C6CD3" w:rsidRDefault="00CC6CD3" w:rsidP="006271D0">
      <w:pPr>
        <w:tabs>
          <w:tab w:val="left" w:pos="1570"/>
        </w:tabs>
        <w:jc w:val="both"/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</w:pPr>
    </w:p>
    <w:p w:rsidR="006271D0" w:rsidRPr="006271D0" w:rsidRDefault="006271D0" w:rsidP="006271D0">
      <w:pPr>
        <w:tabs>
          <w:tab w:val="left" w:pos="1570"/>
        </w:tabs>
        <w:jc w:val="both"/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</w:pPr>
      <w:r w:rsidRPr="006271D0"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  <w:t xml:space="preserve">Instrukcja. </w:t>
      </w:r>
      <w:r w:rsidRPr="00415C78">
        <w:rPr>
          <w:rFonts w:asciiTheme="majorHAnsi" w:eastAsia="Times New Roman" w:hAnsiTheme="majorHAnsi" w:cs="Tahoma"/>
          <w:i/>
          <w:color w:val="000000" w:themeColor="text1"/>
          <w:sz w:val="18"/>
          <w:szCs w:val="18"/>
          <w:lang w:eastAsia="pl-PL"/>
        </w:rPr>
        <w:t>Wypełnia doradca klienta z reprezentantem rodziny</w:t>
      </w:r>
      <w:r w:rsidR="00CC6CD3">
        <w:rPr>
          <w:rFonts w:asciiTheme="majorHAnsi" w:eastAsia="Times New Roman" w:hAnsiTheme="majorHAnsi" w:cs="Tahoma"/>
          <w:i/>
          <w:color w:val="000000" w:themeColor="text1"/>
          <w:sz w:val="18"/>
          <w:szCs w:val="18"/>
          <w:lang w:eastAsia="pl-PL"/>
        </w:rPr>
        <w:t xml:space="preserve"> zakwalifikowanej do udziału w P</w:t>
      </w:r>
      <w:r w:rsidRPr="00415C78">
        <w:rPr>
          <w:rFonts w:asciiTheme="majorHAnsi" w:eastAsia="Times New Roman" w:hAnsiTheme="majorHAnsi" w:cs="Tahoma"/>
          <w:i/>
          <w:color w:val="000000" w:themeColor="text1"/>
          <w:sz w:val="18"/>
          <w:szCs w:val="18"/>
          <w:lang w:eastAsia="pl-PL"/>
        </w:rPr>
        <w:t xml:space="preserve">rogramie. Wywiad może mieć również formę grupową z więcej niż z jednym członkiem rodziny. </w:t>
      </w:r>
    </w:p>
    <w:p w:rsidR="006271D0" w:rsidRPr="006271D0" w:rsidRDefault="006271D0" w:rsidP="006271D0">
      <w:pPr>
        <w:tabs>
          <w:tab w:val="left" w:pos="1570"/>
        </w:tabs>
        <w:jc w:val="both"/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</w:pPr>
      <w:r w:rsidRPr="006271D0"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  <w:t>Kod rodziny: ………………………</w:t>
      </w:r>
    </w:p>
    <w:p w:rsidR="006271D0" w:rsidRPr="006271D0" w:rsidRDefault="006271D0" w:rsidP="006271D0">
      <w:pPr>
        <w:tabs>
          <w:tab w:val="left" w:pos="1570"/>
        </w:tabs>
        <w:jc w:val="both"/>
        <w:rPr>
          <w:rFonts w:asciiTheme="majorHAnsi" w:eastAsia="Times New Roman" w:hAnsiTheme="majorHAnsi" w:cs="Tahoma"/>
          <w:color w:val="000000" w:themeColor="text1"/>
          <w:sz w:val="20"/>
          <w:szCs w:val="20"/>
          <w:lang w:eastAsia="pl-PL"/>
        </w:rPr>
      </w:pPr>
      <w:r w:rsidRPr="006271D0">
        <w:rPr>
          <w:rFonts w:asciiTheme="majorHAnsi" w:eastAsia="Times New Roman" w:hAnsiTheme="majorHAnsi" w:cs="Tahoma"/>
          <w:color w:val="000000" w:themeColor="text1"/>
          <w:sz w:val="20"/>
          <w:szCs w:val="20"/>
          <w:lang w:eastAsia="pl-PL"/>
        </w:rPr>
        <w:t xml:space="preserve">Część A. </w:t>
      </w:r>
      <w:r w:rsidRPr="006271D0">
        <w:rPr>
          <w:rFonts w:asciiTheme="majorHAnsi" w:hAnsiTheme="majorHAnsi"/>
          <w:b/>
          <w:color w:val="000000" w:themeColor="text1"/>
          <w:sz w:val="20"/>
          <w:szCs w:val="20"/>
        </w:rPr>
        <w:t>Informacja o członkach rodziny tworzących wspólne gospodarstwo domowe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385"/>
        <w:gridCol w:w="2120"/>
        <w:gridCol w:w="722"/>
        <w:gridCol w:w="709"/>
        <w:gridCol w:w="567"/>
        <w:gridCol w:w="1842"/>
        <w:gridCol w:w="1134"/>
        <w:gridCol w:w="1843"/>
        <w:gridCol w:w="1985"/>
        <w:gridCol w:w="1701"/>
        <w:gridCol w:w="1701"/>
      </w:tblGrid>
      <w:tr w:rsidR="006271D0" w:rsidRPr="006271D0" w:rsidTr="00CC6CD3">
        <w:trPr>
          <w:tblHeader/>
        </w:trPr>
        <w:tc>
          <w:tcPr>
            <w:tcW w:w="13008" w:type="dxa"/>
            <w:gridSpan w:val="10"/>
          </w:tcPr>
          <w:p w:rsidR="006271D0" w:rsidRPr="006271D0" w:rsidRDefault="006271D0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Informacja o członkach rodziny tworzących wspólne gospodarstwo domowe</w:t>
            </w:r>
          </w:p>
        </w:tc>
        <w:tc>
          <w:tcPr>
            <w:tcW w:w="1701" w:type="dxa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76ECC" w:rsidRPr="006271D0" w:rsidTr="003B42CA">
        <w:trPr>
          <w:cantSplit/>
          <w:trHeight w:val="165"/>
          <w:tblHeader/>
        </w:trPr>
        <w:tc>
          <w:tcPr>
            <w:tcW w:w="385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0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98" w:type="dxa"/>
            <w:gridSpan w:val="3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Data urodzenia</w:t>
            </w:r>
          </w:p>
          <w:p w:rsidR="006271D0" w:rsidRPr="006271D0" w:rsidRDefault="006271D0" w:rsidP="00E626D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PESEL</w:t>
            </w:r>
          </w:p>
        </w:tc>
        <w:tc>
          <w:tcPr>
            <w:tcW w:w="1134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Stopień pokrewieństwa</w:t>
            </w:r>
          </w:p>
        </w:tc>
        <w:tc>
          <w:tcPr>
            <w:tcW w:w="1843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Pozycja na rynku pracy – należy wpisać czy osoba pracuje, nie pracuje, uczy się</w:t>
            </w:r>
          </w:p>
        </w:tc>
        <w:tc>
          <w:tcPr>
            <w:tcW w:w="1985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Sytuacja zdrowotna- informacja czy członek rodziny cierpi na przewlekłe schorzenia, posiada orzeczenie  o niepełnosprawności </w:t>
            </w:r>
          </w:p>
        </w:tc>
        <w:tc>
          <w:tcPr>
            <w:tcW w:w="1701" w:type="dxa"/>
            <w:vMerge w:val="restart"/>
          </w:tcPr>
          <w:p w:rsidR="006271D0" w:rsidRP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Czy osoba posiada stały dochód – należy wpisać TAK lub NIE</w:t>
            </w:r>
          </w:p>
        </w:tc>
        <w:tc>
          <w:tcPr>
            <w:tcW w:w="1701" w:type="dxa"/>
            <w:vMerge w:val="restart"/>
          </w:tcPr>
          <w:p w:rsidR="006271D0" w:rsidRDefault="006271D0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Czy osoba będzie korzystać 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br/>
            </w: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z formy pomocy 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oferowanej </w:t>
            </w:r>
            <w:r w:rsidR="00C948B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przez </w:t>
            </w: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PUP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br/>
              <w:t>w ramach programu</w:t>
            </w:r>
          </w:p>
          <w:p w:rsidR="00D76ECC" w:rsidRPr="006271D0" w:rsidRDefault="00D76ECC" w:rsidP="00E626DD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należy wpisać TAK lub NIE</w:t>
            </w:r>
          </w:p>
        </w:tc>
      </w:tr>
      <w:tr w:rsidR="006271D0" w:rsidRPr="006271D0" w:rsidTr="003B42CA">
        <w:trPr>
          <w:trHeight w:val="165"/>
          <w:tblHeader/>
        </w:trPr>
        <w:tc>
          <w:tcPr>
            <w:tcW w:w="385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6271D0" w:rsidRPr="006271D0" w:rsidRDefault="006271D0" w:rsidP="00E6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71D0">
              <w:rPr>
                <w:color w:val="000000" w:themeColor="text1"/>
                <w:sz w:val="20"/>
                <w:szCs w:val="20"/>
              </w:rPr>
              <w:t>dzień</w:t>
            </w:r>
          </w:p>
        </w:tc>
        <w:tc>
          <w:tcPr>
            <w:tcW w:w="709" w:type="dxa"/>
          </w:tcPr>
          <w:p w:rsidR="006271D0" w:rsidRPr="006271D0" w:rsidRDefault="006271D0" w:rsidP="00E6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71D0">
              <w:rPr>
                <w:color w:val="000000" w:themeColor="text1"/>
                <w:sz w:val="20"/>
                <w:szCs w:val="20"/>
              </w:rPr>
              <w:t>mies.</w:t>
            </w:r>
          </w:p>
        </w:tc>
        <w:tc>
          <w:tcPr>
            <w:tcW w:w="567" w:type="dxa"/>
          </w:tcPr>
          <w:p w:rsidR="006271D0" w:rsidRPr="006271D0" w:rsidRDefault="006271D0" w:rsidP="00E62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71D0">
              <w:rPr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842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71D0" w:rsidRP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D76ECC" w:rsidTr="003B42CA">
        <w:trPr>
          <w:tblHeader/>
        </w:trPr>
        <w:tc>
          <w:tcPr>
            <w:tcW w:w="385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C6CD3" w:rsidRDefault="00CC6CD3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D76ECC" w:rsidTr="003B42CA">
        <w:trPr>
          <w:tblHeader/>
        </w:trPr>
        <w:tc>
          <w:tcPr>
            <w:tcW w:w="385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C6CD3" w:rsidRDefault="00CC6CD3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71D0" w:rsidRDefault="006271D0" w:rsidP="00E626DD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CC6CD3" w:rsidTr="003B42CA">
        <w:trPr>
          <w:trHeight w:val="746"/>
          <w:tblHeader/>
        </w:trPr>
        <w:tc>
          <w:tcPr>
            <w:tcW w:w="385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2120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98" w:type="dxa"/>
            <w:gridSpan w:val="3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Data urodzenia</w:t>
            </w:r>
          </w:p>
          <w:p w:rsidR="00CC6CD3" w:rsidRPr="006271D0" w:rsidRDefault="00CC6CD3" w:rsidP="00CC6CD3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PESEL</w:t>
            </w:r>
          </w:p>
        </w:tc>
        <w:tc>
          <w:tcPr>
            <w:tcW w:w="1134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Stopień pokrewieństwa</w:t>
            </w:r>
          </w:p>
        </w:tc>
        <w:tc>
          <w:tcPr>
            <w:tcW w:w="1843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Pozycja na rynku pracy – należy wpisać czy osoba pracuje, nie pracuje, uczy się</w:t>
            </w:r>
          </w:p>
        </w:tc>
        <w:tc>
          <w:tcPr>
            <w:tcW w:w="1985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Sytuacja zdrowotna- informacja czy członek rodziny cierpi na przewlekłe schorzenia, posiada orzeczenie  o niepełnosprawności </w:t>
            </w:r>
          </w:p>
        </w:tc>
        <w:tc>
          <w:tcPr>
            <w:tcW w:w="1701" w:type="dxa"/>
            <w:vMerge w:val="restart"/>
          </w:tcPr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Czy osoba posiada stały dochód – należy wpisać TAK lub NIE</w:t>
            </w:r>
          </w:p>
        </w:tc>
        <w:tc>
          <w:tcPr>
            <w:tcW w:w="1701" w:type="dxa"/>
            <w:vMerge w:val="restart"/>
          </w:tcPr>
          <w:p w:rsidR="00CC6CD3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Czy osoba będzie korzystać 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br/>
            </w: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z formy pomocy 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oferowanej </w:t>
            </w:r>
            <w:r w:rsidR="00C948B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przez </w:t>
            </w: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PUP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br/>
              <w:t>w ramach programu</w:t>
            </w:r>
          </w:p>
          <w:p w:rsidR="00CC6CD3" w:rsidRPr="006271D0" w:rsidRDefault="00CC6CD3" w:rsidP="00CC6CD3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6271D0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należy wpisać TAK lub NIE</w:t>
            </w:r>
          </w:p>
        </w:tc>
      </w:tr>
      <w:tr w:rsidR="003B42CA" w:rsidTr="003B42CA">
        <w:trPr>
          <w:trHeight w:val="367"/>
          <w:tblHeader/>
        </w:trPr>
        <w:tc>
          <w:tcPr>
            <w:tcW w:w="385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B42CA" w:rsidRDefault="003B42CA" w:rsidP="003B42CA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Pr="006271D0" w:rsidRDefault="003B42CA" w:rsidP="003B42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71D0">
              <w:rPr>
                <w:color w:val="000000" w:themeColor="text1"/>
                <w:sz w:val="20"/>
                <w:szCs w:val="20"/>
              </w:rPr>
              <w:t>dzień</w:t>
            </w:r>
          </w:p>
        </w:tc>
        <w:tc>
          <w:tcPr>
            <w:tcW w:w="709" w:type="dxa"/>
          </w:tcPr>
          <w:p w:rsidR="003B42CA" w:rsidRPr="006271D0" w:rsidRDefault="003B42CA" w:rsidP="003B42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71D0">
              <w:rPr>
                <w:color w:val="000000" w:themeColor="text1"/>
                <w:sz w:val="20"/>
                <w:szCs w:val="20"/>
              </w:rPr>
              <w:t>mies.</w:t>
            </w:r>
          </w:p>
        </w:tc>
        <w:tc>
          <w:tcPr>
            <w:tcW w:w="567" w:type="dxa"/>
          </w:tcPr>
          <w:p w:rsidR="003B42CA" w:rsidRPr="006271D0" w:rsidRDefault="003B42CA" w:rsidP="003B42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71D0">
              <w:rPr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842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3B42CA" w:rsidTr="003B42CA">
        <w:trPr>
          <w:tblHeader/>
        </w:trPr>
        <w:tc>
          <w:tcPr>
            <w:tcW w:w="3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3B42CA" w:rsidTr="003B42CA">
        <w:trPr>
          <w:tblHeader/>
        </w:trPr>
        <w:tc>
          <w:tcPr>
            <w:tcW w:w="3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3B42CA" w:rsidTr="003B42CA">
        <w:trPr>
          <w:tblHeader/>
        </w:trPr>
        <w:tc>
          <w:tcPr>
            <w:tcW w:w="3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3B42CA" w:rsidTr="003B42CA">
        <w:trPr>
          <w:tblHeader/>
        </w:trPr>
        <w:tc>
          <w:tcPr>
            <w:tcW w:w="3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3B42CA" w:rsidTr="003B42CA">
        <w:trPr>
          <w:tblHeader/>
        </w:trPr>
        <w:tc>
          <w:tcPr>
            <w:tcW w:w="3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6309E9" w:rsidRDefault="006309E9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3B42CA" w:rsidTr="003B42CA">
        <w:trPr>
          <w:tblHeader/>
        </w:trPr>
        <w:tc>
          <w:tcPr>
            <w:tcW w:w="3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120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2CA" w:rsidRDefault="003B42CA" w:rsidP="003B42CA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6271D0" w:rsidRDefault="006271D0" w:rsidP="006271D0">
      <w:pPr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B42CA" w:rsidRDefault="003B42CA" w:rsidP="006271D0">
      <w:pPr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6271D0" w:rsidRPr="00D76ECC" w:rsidRDefault="006271D0" w:rsidP="006271D0">
      <w:pPr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  <w:r w:rsidRPr="00D76ECC">
        <w:rPr>
          <w:rFonts w:asciiTheme="majorHAnsi" w:eastAsia="Times New Roman" w:hAnsiTheme="majorHAnsi" w:cs="Tahoma"/>
          <w:sz w:val="20"/>
          <w:szCs w:val="20"/>
          <w:lang w:eastAsia="pl-PL"/>
        </w:rPr>
        <w:lastRenderedPageBreak/>
        <w:t>Część B.</w:t>
      </w:r>
      <w:r w:rsidRPr="00D76ECC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 xml:space="preserve"> Przyczyny uczestnictwa w programie</w:t>
      </w:r>
    </w:p>
    <w:p w:rsidR="006271D0" w:rsidRPr="00415C78" w:rsidRDefault="006271D0" w:rsidP="00415C78">
      <w:pPr>
        <w:pStyle w:val="Akapitzlist"/>
        <w:numPr>
          <w:ilvl w:val="0"/>
          <w:numId w:val="4"/>
        </w:numPr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6271D0">
        <w:rPr>
          <w:rFonts w:asciiTheme="majorHAnsi" w:eastAsia="Times New Roman" w:hAnsiTheme="majorHAnsi" w:cs="Tahoma"/>
          <w:sz w:val="20"/>
          <w:szCs w:val="20"/>
          <w:lang w:eastAsia="pl-PL"/>
        </w:rPr>
        <w:t>główne problemy z jakimi zmaga się rodzina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6271D0" w:rsidTr="003B42CA">
        <w:tc>
          <w:tcPr>
            <w:tcW w:w="13858" w:type="dxa"/>
          </w:tcPr>
          <w:p w:rsidR="006271D0" w:rsidRDefault="006271D0" w:rsidP="006271D0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6271D0" w:rsidRDefault="006271D0" w:rsidP="006271D0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6271D0" w:rsidRDefault="006271D0" w:rsidP="006271D0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6271D0" w:rsidRDefault="006271D0" w:rsidP="006271D0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6271D0" w:rsidRDefault="006271D0" w:rsidP="006271D0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</w:tr>
    </w:tbl>
    <w:p w:rsidR="006271D0" w:rsidRPr="00415C78" w:rsidRDefault="006271D0" w:rsidP="00415C78">
      <w:pPr>
        <w:pStyle w:val="Akapitzlist"/>
        <w:numPr>
          <w:ilvl w:val="0"/>
          <w:numId w:val="4"/>
        </w:numPr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415C78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oczekiwania związane </w:t>
      </w:r>
      <w:r w:rsidR="00415C78" w:rsidRPr="00415C78">
        <w:rPr>
          <w:rFonts w:asciiTheme="majorHAnsi" w:eastAsia="Times New Roman" w:hAnsiTheme="majorHAnsi" w:cs="Tahoma"/>
          <w:sz w:val="20"/>
          <w:szCs w:val="20"/>
          <w:lang w:eastAsia="pl-PL"/>
        </w:rPr>
        <w:t>z udziałem w programie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415C78" w:rsidTr="003B42CA">
        <w:tc>
          <w:tcPr>
            <w:tcW w:w="13858" w:type="dxa"/>
          </w:tcPr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</w:tr>
    </w:tbl>
    <w:p w:rsidR="00415C78" w:rsidRPr="00415C78" w:rsidRDefault="00415C78" w:rsidP="00415C78">
      <w:pPr>
        <w:pStyle w:val="Akapitzlist"/>
        <w:numPr>
          <w:ilvl w:val="0"/>
          <w:numId w:val="4"/>
        </w:numPr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415C78">
        <w:rPr>
          <w:rFonts w:asciiTheme="majorHAnsi" w:eastAsia="Times New Roman" w:hAnsiTheme="majorHAnsi" w:cs="Tahoma"/>
          <w:sz w:val="20"/>
          <w:szCs w:val="20"/>
          <w:lang w:eastAsia="pl-PL"/>
        </w:rPr>
        <w:t>inne informacje na temat rodziny, które mogą mieć wpływ na udział jej członków w programie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415C78" w:rsidTr="003B42CA">
        <w:tc>
          <w:tcPr>
            <w:tcW w:w="13858" w:type="dxa"/>
          </w:tcPr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:rsidR="00415C78" w:rsidRDefault="00415C78" w:rsidP="00E626DD">
            <w:pPr>
              <w:pStyle w:val="Akapitzlist"/>
              <w:ind w:left="0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</w:tr>
    </w:tbl>
    <w:p w:rsidR="00415C78" w:rsidRDefault="00415C78" w:rsidP="00415C78">
      <w:pPr>
        <w:pStyle w:val="Akapitzlist"/>
        <w:ind w:left="0"/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415C78" w:rsidRDefault="00415C78" w:rsidP="00415C78">
      <w:pPr>
        <w:pStyle w:val="Akapitzlist"/>
        <w:ind w:left="0"/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415C78" w:rsidRDefault="00415C78" w:rsidP="00415C78">
      <w:pPr>
        <w:pStyle w:val="Akapitzlist"/>
        <w:ind w:left="0"/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415C78" w:rsidRDefault="003B42CA" w:rsidP="00415C78">
      <w:pPr>
        <w:pStyle w:val="Akapitzlist"/>
        <w:spacing w:after="0"/>
        <w:ind w:left="0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_________________________________________</w:t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 w:rsidR="00415C78">
        <w:rPr>
          <w:rFonts w:asciiTheme="majorHAnsi" w:eastAsia="Times New Roman" w:hAnsiTheme="majorHAnsi" w:cs="Tahoma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_______________________________________________________________</w:t>
      </w:r>
    </w:p>
    <w:p w:rsidR="00415C78" w:rsidRDefault="00415C78" w:rsidP="00D76ECC">
      <w:pPr>
        <w:pStyle w:val="Akapitzlist"/>
        <w:spacing w:after="0"/>
        <w:ind w:left="0"/>
        <w:rPr>
          <w:rFonts w:asciiTheme="majorHAnsi" w:eastAsia="Times New Roman" w:hAnsiTheme="majorHAnsi" w:cs="Tahoma"/>
          <w:i/>
          <w:sz w:val="20"/>
          <w:szCs w:val="20"/>
          <w:lang w:eastAsia="pl-PL"/>
        </w:rPr>
      </w:pPr>
      <w:r w:rsidRPr="00415C7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(podpis i pieczęć doradcy klienta)</w:t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20"/>
          <w:szCs w:val="20"/>
          <w:lang w:eastAsia="pl-PL"/>
        </w:rPr>
        <w:tab/>
      </w:r>
      <w:r w:rsidRPr="00415C7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(czytelny/e podpis/y repre</w:t>
      </w:r>
      <w:r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ze</w:t>
      </w:r>
      <w:r w:rsidRPr="00415C7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ntanta/ów rodziny)</w:t>
      </w:r>
    </w:p>
    <w:p w:rsidR="003B42CA" w:rsidRDefault="003B42CA" w:rsidP="006271D0">
      <w:pPr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6271D0" w:rsidRPr="006271D0" w:rsidRDefault="00415C78" w:rsidP="006271D0">
      <w:pPr>
        <w:rPr>
          <w:rFonts w:asciiTheme="majorHAnsi" w:eastAsia="Times New Roman" w:hAnsiTheme="majorHAnsi" w:cs="Tahoma"/>
          <w:sz w:val="20"/>
          <w:szCs w:val="20"/>
          <w:lang w:eastAsia="pl-PL"/>
        </w:rPr>
        <w:sectPr w:rsidR="006271D0" w:rsidRPr="006271D0" w:rsidSect="00415C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387" w:bottom="1276" w:left="993" w:header="425" w:footer="709" w:gutter="0"/>
          <w:cols w:space="708"/>
          <w:docGrid w:linePitch="360"/>
        </w:sect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Miejscowość:    ____________________________________</w:t>
      </w:r>
      <w:r w:rsidR="00D76ECC">
        <w:rPr>
          <w:rFonts w:asciiTheme="majorHAnsi" w:eastAsia="Times New Roman" w:hAnsiTheme="majorHAnsi" w:cs="Tahoma"/>
          <w:sz w:val="20"/>
          <w:szCs w:val="20"/>
          <w:lang w:eastAsia="pl-PL"/>
        </w:rPr>
        <w:t>___________________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ab/>
        <w:t>Data: __________</w:t>
      </w:r>
      <w:r w:rsidR="006309E9">
        <w:rPr>
          <w:rFonts w:asciiTheme="majorHAnsi" w:eastAsia="Times New Roman" w:hAnsiTheme="majorHAnsi" w:cs="Tahoma"/>
          <w:sz w:val="20"/>
          <w:szCs w:val="20"/>
          <w:lang w:eastAsia="pl-PL"/>
        </w:rPr>
        <w:t>_____________________</w:t>
      </w:r>
    </w:p>
    <w:p w:rsidR="00AB5061" w:rsidRPr="003D35D7" w:rsidRDefault="00AB5061" w:rsidP="003D35D7">
      <w:pPr>
        <w:tabs>
          <w:tab w:val="left" w:pos="9390"/>
        </w:tabs>
      </w:pPr>
    </w:p>
    <w:sectPr w:rsidR="00AB5061" w:rsidRPr="003D35D7" w:rsidSect="006271D0">
      <w:pgSz w:w="16838" w:h="11906" w:orient="landscape"/>
      <w:pgMar w:top="1418" w:right="3510" w:bottom="1418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D6" w:rsidRDefault="00082ED6" w:rsidP="00082ED6">
      <w:pPr>
        <w:spacing w:after="0" w:line="240" w:lineRule="auto"/>
      </w:pPr>
      <w:r>
        <w:separator/>
      </w:r>
    </w:p>
  </w:endnote>
  <w:end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E" w:rsidRDefault="00822F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1" w:rsidRPr="003A5BF1" w:rsidRDefault="003A5BF1">
    <w:pPr>
      <w:pStyle w:val="Stopka"/>
      <w:rPr>
        <w:rFonts w:asciiTheme="minorHAnsi" w:hAnsiTheme="minorHAnsi"/>
        <w:i/>
        <w:sz w:val="18"/>
        <w:szCs w:val="18"/>
      </w:rPr>
    </w:pPr>
    <w:r w:rsidRPr="003A5BF1">
      <w:rPr>
        <w:rFonts w:asciiTheme="minorHAnsi" w:hAnsiTheme="minorHAnsi"/>
        <w:i/>
        <w:sz w:val="18"/>
        <w:szCs w:val="18"/>
      </w:rPr>
      <w:t>Druk stworz</w:t>
    </w:r>
    <w:r w:rsidR="005E684C">
      <w:rPr>
        <w:rFonts w:asciiTheme="minorHAnsi" w:hAnsiTheme="minorHAnsi"/>
        <w:i/>
        <w:sz w:val="18"/>
        <w:szCs w:val="18"/>
      </w:rPr>
      <w:t xml:space="preserve">ony w oparciu o Zarządzenie nr </w:t>
    </w:r>
    <w:r w:rsidR="00822F7E">
      <w:rPr>
        <w:rFonts w:asciiTheme="minorHAnsi" w:hAnsiTheme="minorHAnsi"/>
        <w:i/>
        <w:sz w:val="18"/>
        <w:szCs w:val="18"/>
      </w:rPr>
      <w:t>8</w:t>
    </w:r>
    <w:r w:rsidRPr="003A5BF1">
      <w:rPr>
        <w:rFonts w:asciiTheme="minorHAnsi" w:hAnsiTheme="minorHAnsi"/>
        <w:i/>
        <w:sz w:val="18"/>
        <w:szCs w:val="18"/>
      </w:rPr>
      <w:t xml:space="preserve">/2016 Dyrektora PUP w </w:t>
    </w:r>
    <w:proofErr w:type="spellStart"/>
    <w:r w:rsidRPr="003A5BF1">
      <w:rPr>
        <w:rFonts w:asciiTheme="minorHAnsi" w:hAnsiTheme="minorHAnsi"/>
        <w:i/>
        <w:sz w:val="18"/>
        <w:szCs w:val="18"/>
      </w:rPr>
      <w:t>Skarżysku-Kamiennej</w:t>
    </w:r>
    <w:proofErr w:type="spellEnd"/>
    <w:r w:rsidRPr="003A5BF1">
      <w:rPr>
        <w:rFonts w:asciiTheme="minorHAnsi" w:hAnsiTheme="minorHAnsi"/>
        <w:i/>
        <w:sz w:val="18"/>
        <w:szCs w:val="18"/>
      </w:rPr>
      <w:t xml:space="preserve"> z dnia </w:t>
    </w:r>
    <w:r w:rsidR="00822F7E">
      <w:rPr>
        <w:rFonts w:asciiTheme="minorHAnsi" w:hAnsiTheme="minorHAnsi"/>
        <w:i/>
        <w:sz w:val="18"/>
        <w:szCs w:val="18"/>
      </w:rPr>
      <w:t>22</w:t>
    </w:r>
    <w:bookmarkStart w:id="0" w:name="_GoBack"/>
    <w:bookmarkEnd w:id="0"/>
    <w:r w:rsidRPr="003A5BF1">
      <w:rPr>
        <w:rFonts w:asciiTheme="minorHAnsi" w:hAnsiTheme="minorHAnsi"/>
        <w:i/>
        <w:sz w:val="18"/>
        <w:szCs w:val="18"/>
      </w:rPr>
      <w:t xml:space="preserve"> stycznia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E" w:rsidRDefault="00822F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D6" w:rsidRDefault="00082ED6" w:rsidP="00082ED6">
      <w:pPr>
        <w:spacing w:after="0" w:line="240" w:lineRule="auto"/>
      </w:pPr>
      <w:r>
        <w:separator/>
      </w:r>
    </w:p>
  </w:footnote>
  <w:foot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E" w:rsidRDefault="00822F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D6" w:rsidRDefault="005E684C" w:rsidP="00F979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BFF23" wp14:editId="4177B2A3">
          <wp:extent cx="733193" cy="511902"/>
          <wp:effectExtent l="57150" t="57150" r="29210" b="40640"/>
          <wp:docPr id="1" name="Obraz 1" descr="C:\Users\mkosiec\AppData\Local\Microsoft\Windows\Temporary Internet Files\Content.IE5\5ZDUT80Z\loGO 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siec\AppData\Local\Microsoft\Windows\Temporary Internet Files\Content.IE5\5ZDUT80Z\loGO PU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0" cy="512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contourW="12700" prstMaterial="dkEdge">
                    <a:contourClr>
                      <a:sysClr val="window" lastClr="FFFFFF"/>
                    </a:contourClr>
                  </a:sp3d>
                </pic:spPr>
              </pic:pic>
            </a:graphicData>
          </a:graphic>
        </wp:inline>
      </w:drawing>
    </w:r>
  </w:p>
  <w:p w:rsidR="005E684C" w:rsidRDefault="00822F7E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266.3pt;margin-top:.15pt;width:193pt;height:27.8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<v:textbox style="mso-next-textbox:#Pole tekstowe 2">
            <w:txbxContent>
              <w:p w:rsidR="00082ED6" w:rsidRPr="00082ED6" w:rsidRDefault="00082ED6" w:rsidP="00082ED6">
                <w:pPr>
                  <w:spacing w:line="240" w:lineRule="auto"/>
                  <w:jc w:val="center"/>
                  <w:rPr>
                    <w:sz w:val="14"/>
                    <w:szCs w:val="14"/>
                  </w:rPr>
                </w:pPr>
                <w:r w:rsidRPr="00082ED6">
                  <w:rPr>
                    <w:sz w:val="14"/>
                    <w:szCs w:val="14"/>
                  </w:rPr>
                  <w:t xml:space="preserve">POWIATOWY URZĄD PRACY </w:t>
                </w:r>
                <w:r w:rsidRPr="00082ED6">
                  <w:rPr>
                    <w:sz w:val="14"/>
                    <w:szCs w:val="14"/>
                  </w:rPr>
                  <w:br/>
                  <w:t>W SKARŻYSKU-KAMIENNEJ</w:t>
                </w:r>
              </w:p>
            </w:txbxContent>
          </v:textbox>
        </v:shape>
      </w:pict>
    </w:r>
  </w:p>
  <w:p w:rsidR="003B42CA" w:rsidRDefault="003B42CA">
    <w:pPr>
      <w:pStyle w:val="Nagwek"/>
      <w:rPr>
        <w:noProof/>
        <w:lang w:eastAsia="pl-PL"/>
      </w:rPr>
    </w:pPr>
  </w:p>
  <w:p w:rsidR="005E684C" w:rsidRDefault="00822F7E">
    <w:pPr>
      <w:pStyle w:val="Nagwek"/>
      <w:rPr>
        <w:noProof/>
        <w:lang w:eastAsia="pl-PL"/>
      </w:rPr>
    </w:pPr>
    <w:r>
      <w:rPr>
        <w:noProof/>
      </w:rPr>
      <w:pict>
        <v:rect id="Rectangle 2" o:spid="_x0000_s2054" style="position:absolute;margin-left:121.05pt;margin-top:102pt;width:412.2pt;height:44pt;z-index:251662336;visibility:visible;mso-wrap-distance-left:9pt;mso-wrap-distance-top:0;mso-wrap-distance-right:9pt;mso-wrap-distance-bottom:0;mso-position-horizontal-relative:page;mso-position-vertical-relative:page;mso-width-relative:page;mso-height-relative:page;v-text-anchor:middle" o:allowincell="f" fillcolor="#4f81bd" strokecolor="white" strokeweight="1pt">
          <v:shadow color="#d8d8d8 [2732]" offset="3pt,3pt"/>
          <v:textbox style="mso-next-textbox:#Rectangle 2" inset="14.4pt,,14.4pt">
            <w:txbxContent>
              <w:sdt>
                <w:sdtPr>
                  <w:rPr>
                    <w:rFonts w:ascii="Cambria" w:hAnsi="Cambria"/>
                    <w:color w:val="FFFFFF" w:themeColor="background1"/>
                    <w:sz w:val="20"/>
                    <w:szCs w:val="20"/>
                  </w:rPr>
                  <w:alias w:val="Tytuł"/>
                  <w:id w:val="35243347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96AC2" w:rsidRPr="00D96AC2" w:rsidRDefault="00D96AC2" w:rsidP="00415C78">
                    <w:pPr>
                      <w:pStyle w:val="Bezodstpw"/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</w:pPr>
                    <w:r w:rsidRPr="00D96AC2"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  <w:t>GENERATOR WSPÓŁPRACY</w:t>
                    </w:r>
                  </w:p>
                </w:sdtContent>
              </w:sdt>
              <w:p w:rsidR="00D96AC2" w:rsidRPr="00D96AC2" w:rsidRDefault="00D96AC2" w:rsidP="00415C78">
                <w:pPr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r w:rsidRPr="00D96AC2"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  <w:t>Program współpracy na rzecz integracji społeczno-zawodowej osób bezrobotnych  i ich rodzin</w:t>
                </w:r>
              </w:p>
              <w:p w:rsidR="00D96AC2" w:rsidRDefault="00D96AC2" w:rsidP="00415C78">
                <w:pPr>
                  <w:pStyle w:val="Bezodstpw"/>
                  <w:rPr>
                    <w:rFonts w:ascii="Cambria" w:hAnsi="Cambria"/>
                    <w:color w:val="FFFFFF" w:themeColor="background1"/>
                    <w:sz w:val="72"/>
                    <w:szCs w:val="72"/>
                  </w:rPr>
                </w:pPr>
              </w:p>
            </w:txbxContent>
          </v:textbox>
          <w10:wrap anchorx="page" anchory="page"/>
        </v:rect>
      </w:pict>
    </w:r>
    <w:r w:rsidR="003B42CA">
      <w:rPr>
        <w:noProof/>
        <w:lang w:eastAsia="pl-PL"/>
      </w:rPr>
      <w:drawing>
        <wp:inline distT="0" distB="0" distL="0" distR="0" wp14:anchorId="280CF7A6" wp14:editId="14856C61">
          <wp:extent cx="838200" cy="629026"/>
          <wp:effectExtent l="19050" t="1905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900" cy="628801"/>
                  </a:xfrm>
                  <a:prstGeom prst="rect">
                    <a:avLst/>
                  </a:prstGeom>
                  <a:noFill/>
                  <a:ln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</pic:spPr>
              </pic:pic>
            </a:graphicData>
          </a:graphic>
        </wp:inline>
      </w:drawing>
    </w:r>
  </w:p>
  <w:p w:rsidR="00082ED6" w:rsidRDefault="00082E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E" w:rsidRDefault="00822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C23"/>
    <w:multiLevelType w:val="hybridMultilevel"/>
    <w:tmpl w:val="62BE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038D"/>
    <w:multiLevelType w:val="hybridMultilevel"/>
    <w:tmpl w:val="FCE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21192"/>
    <w:multiLevelType w:val="hybridMultilevel"/>
    <w:tmpl w:val="CCDA596C"/>
    <w:lvl w:ilvl="0" w:tplc="0E20546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6DB4"/>
    <w:multiLevelType w:val="multilevel"/>
    <w:tmpl w:val="BEA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061"/>
    <w:rsid w:val="000105A7"/>
    <w:rsid w:val="0001570C"/>
    <w:rsid w:val="00082ED6"/>
    <w:rsid w:val="00154CC4"/>
    <w:rsid w:val="001E5C7A"/>
    <w:rsid w:val="00217511"/>
    <w:rsid w:val="002B1C7A"/>
    <w:rsid w:val="003A5BF1"/>
    <w:rsid w:val="003B42CA"/>
    <w:rsid w:val="003D35D7"/>
    <w:rsid w:val="00415C78"/>
    <w:rsid w:val="0048714E"/>
    <w:rsid w:val="004A54F5"/>
    <w:rsid w:val="004D1D1E"/>
    <w:rsid w:val="004E63CD"/>
    <w:rsid w:val="00564D3D"/>
    <w:rsid w:val="005E684C"/>
    <w:rsid w:val="006271D0"/>
    <w:rsid w:val="006309E9"/>
    <w:rsid w:val="00657229"/>
    <w:rsid w:val="006967AC"/>
    <w:rsid w:val="006C1646"/>
    <w:rsid w:val="00727AB1"/>
    <w:rsid w:val="00787BE4"/>
    <w:rsid w:val="00822F7E"/>
    <w:rsid w:val="00877517"/>
    <w:rsid w:val="00926E39"/>
    <w:rsid w:val="00976952"/>
    <w:rsid w:val="009C5B68"/>
    <w:rsid w:val="00AB5061"/>
    <w:rsid w:val="00AB51FE"/>
    <w:rsid w:val="00AD21D5"/>
    <w:rsid w:val="00B34C1F"/>
    <w:rsid w:val="00BC362F"/>
    <w:rsid w:val="00C948B0"/>
    <w:rsid w:val="00CC6CD3"/>
    <w:rsid w:val="00CF40E4"/>
    <w:rsid w:val="00D23057"/>
    <w:rsid w:val="00D74326"/>
    <w:rsid w:val="00D76ECC"/>
    <w:rsid w:val="00D96AC2"/>
    <w:rsid w:val="00EA0C82"/>
    <w:rsid w:val="00EA3A76"/>
    <w:rsid w:val="00F54E8B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0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5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AB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82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82ED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08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ED6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96AC2"/>
  </w:style>
  <w:style w:type="paragraph" w:styleId="Bezodstpw">
    <w:name w:val="No Spacing"/>
    <w:link w:val="BezodstpwZnak"/>
    <w:uiPriority w:val="1"/>
    <w:qFormat/>
    <w:rsid w:val="00D96A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05A7"/>
    <w:pPr>
      <w:ind w:left="720"/>
      <w:contextualSpacing/>
    </w:pPr>
  </w:style>
  <w:style w:type="table" w:styleId="Tabela-Siatka">
    <w:name w:val="Table Grid"/>
    <w:basedOn w:val="Standardowy"/>
    <w:uiPriority w:val="59"/>
    <w:rsid w:val="004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A36A-32F4-4DF6-BAF6-22593AFE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GENERATOR WSPÓŁPRACY</vt:lpstr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GENERATOR WSPÓŁPRACY</dc:title>
  <dc:creator>mkosiec</dc:creator>
  <cp:lastModifiedBy>Magdalena Kosiec-Rykowska</cp:lastModifiedBy>
  <cp:revision>22</cp:revision>
  <cp:lastPrinted>2016-01-07T07:42:00Z</cp:lastPrinted>
  <dcterms:created xsi:type="dcterms:W3CDTF">2015-08-20T09:50:00Z</dcterms:created>
  <dcterms:modified xsi:type="dcterms:W3CDTF">2016-01-26T12:48:00Z</dcterms:modified>
</cp:coreProperties>
</file>