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DF2A6" w14:textId="77777777" w:rsidR="00AE6FAA" w:rsidRPr="006B7893" w:rsidRDefault="00FC1F87" w:rsidP="00AE6FAA">
      <w:pPr>
        <w:spacing w:after="120"/>
        <w:contextualSpacing/>
        <w:jc w:val="right"/>
        <w:rPr>
          <w:rFonts w:ascii="Calibri" w:hAnsi="Calibri"/>
          <w:i/>
          <w:sz w:val="20"/>
          <w:szCs w:val="20"/>
        </w:rPr>
      </w:pPr>
      <w:r>
        <w:rPr>
          <w:rFonts w:ascii="Calibri" w:hAnsi="Calibri"/>
          <w:i/>
          <w:sz w:val="20"/>
          <w:szCs w:val="20"/>
        </w:rPr>
        <w:t>Załącznik nr 1</w:t>
      </w:r>
    </w:p>
    <w:p w14:paraId="31C291CA" w14:textId="77777777" w:rsidR="00AE6FAA" w:rsidRPr="006B7893" w:rsidRDefault="00AE6FAA" w:rsidP="00AE6FAA">
      <w:pPr>
        <w:spacing w:after="120"/>
        <w:contextualSpacing/>
        <w:jc w:val="both"/>
        <w:rPr>
          <w:rFonts w:ascii="Calibri" w:hAnsi="Calibri"/>
          <w:b/>
          <w:sz w:val="20"/>
          <w:szCs w:val="20"/>
        </w:rPr>
      </w:pPr>
    </w:p>
    <w:p w14:paraId="105FB0CD" w14:textId="77777777" w:rsidR="00AE6FAA" w:rsidRPr="006B7893" w:rsidRDefault="00AE6FAA" w:rsidP="00AE6FAA">
      <w:pPr>
        <w:spacing w:after="120"/>
        <w:contextualSpacing/>
        <w:jc w:val="center"/>
        <w:rPr>
          <w:rFonts w:ascii="Calibri" w:hAnsi="Calibri"/>
          <w:b/>
          <w:sz w:val="20"/>
          <w:szCs w:val="20"/>
        </w:rPr>
      </w:pPr>
      <w:r w:rsidRPr="006B7893">
        <w:rPr>
          <w:rFonts w:ascii="Calibri" w:hAnsi="Calibri"/>
          <w:b/>
          <w:sz w:val="20"/>
          <w:szCs w:val="20"/>
        </w:rPr>
        <w:t xml:space="preserve">Kryteria wyboru instytucji szkoleniowych w celu zlecenia lub powierzenia przeprowadzenia szkolenia </w:t>
      </w:r>
      <w:r>
        <w:rPr>
          <w:rFonts w:ascii="Calibri" w:hAnsi="Calibri"/>
          <w:b/>
          <w:sz w:val="20"/>
          <w:szCs w:val="20"/>
        </w:rPr>
        <w:br/>
      </w:r>
      <w:r w:rsidRPr="006B7893">
        <w:rPr>
          <w:rFonts w:ascii="Calibri" w:hAnsi="Calibri"/>
          <w:b/>
          <w:sz w:val="20"/>
          <w:szCs w:val="20"/>
        </w:rPr>
        <w:t xml:space="preserve">dla bezrobotnych i innych uprawnionych osób zarejestrowanych w Powiatowym Urzędzie Pracy </w:t>
      </w:r>
      <w:r w:rsidR="004F796F">
        <w:rPr>
          <w:rFonts w:ascii="Calibri" w:hAnsi="Calibri"/>
          <w:b/>
          <w:sz w:val="20"/>
          <w:szCs w:val="20"/>
        </w:rPr>
        <w:br/>
      </w:r>
      <w:r w:rsidRPr="006B7893">
        <w:rPr>
          <w:rFonts w:ascii="Calibri" w:hAnsi="Calibri"/>
          <w:b/>
          <w:sz w:val="20"/>
          <w:szCs w:val="20"/>
        </w:rPr>
        <w:t>w Skarżysku-Kamiennej.</w:t>
      </w:r>
    </w:p>
    <w:p w14:paraId="420E67B6" w14:textId="77777777" w:rsidR="00AE6FAA" w:rsidRPr="006B7893" w:rsidRDefault="00AE6FAA" w:rsidP="00AE6FAA">
      <w:pPr>
        <w:spacing w:after="120"/>
        <w:contextualSpacing/>
        <w:jc w:val="both"/>
        <w:rPr>
          <w:rFonts w:ascii="Calibri" w:hAnsi="Calibri"/>
          <w:sz w:val="20"/>
          <w:szCs w:val="20"/>
        </w:rPr>
      </w:pPr>
    </w:p>
    <w:p w14:paraId="3DAD96A5" w14:textId="77777777" w:rsidR="00AE6FAA" w:rsidRPr="006B7893" w:rsidRDefault="00AE6FAA" w:rsidP="00DF7F82">
      <w:pPr>
        <w:pStyle w:val="Akapitzlist1"/>
        <w:widowControl/>
        <w:suppressAutoHyphens w:val="0"/>
        <w:autoSpaceDE w:val="0"/>
        <w:autoSpaceDN w:val="0"/>
        <w:adjustRightInd w:val="0"/>
        <w:spacing w:after="120" w:line="276" w:lineRule="auto"/>
        <w:ind w:left="360"/>
        <w:jc w:val="center"/>
        <w:rPr>
          <w:rFonts w:ascii="Calibri" w:hAnsi="Calibri"/>
          <w:b/>
          <w:bCs/>
          <w:sz w:val="20"/>
          <w:szCs w:val="20"/>
        </w:rPr>
      </w:pPr>
      <w:r w:rsidRPr="006B7893">
        <w:rPr>
          <w:rFonts w:ascii="Calibri" w:hAnsi="Calibri"/>
          <w:b/>
          <w:bCs/>
          <w:sz w:val="20"/>
          <w:szCs w:val="20"/>
        </w:rPr>
        <w:t>Rozdział I</w:t>
      </w:r>
    </w:p>
    <w:p w14:paraId="47791680" w14:textId="77777777" w:rsidR="00DF7F82" w:rsidRPr="006B7893" w:rsidRDefault="00AE6FAA" w:rsidP="00DF7F82">
      <w:pPr>
        <w:pStyle w:val="Akapitzlist1"/>
        <w:widowControl/>
        <w:suppressAutoHyphens w:val="0"/>
        <w:autoSpaceDE w:val="0"/>
        <w:autoSpaceDN w:val="0"/>
        <w:adjustRightInd w:val="0"/>
        <w:spacing w:after="120" w:line="276" w:lineRule="auto"/>
        <w:ind w:left="360"/>
        <w:jc w:val="center"/>
        <w:rPr>
          <w:rFonts w:ascii="Calibri" w:hAnsi="Calibri"/>
          <w:b/>
          <w:bCs/>
          <w:sz w:val="20"/>
          <w:szCs w:val="20"/>
        </w:rPr>
      </w:pPr>
      <w:r w:rsidRPr="006B7893">
        <w:rPr>
          <w:rFonts w:ascii="Calibri" w:hAnsi="Calibri"/>
          <w:b/>
          <w:bCs/>
          <w:sz w:val="20"/>
          <w:szCs w:val="20"/>
        </w:rPr>
        <w:t>PODSTAWA PRAWNA</w:t>
      </w:r>
      <w:r w:rsidR="00DF7F82">
        <w:rPr>
          <w:rFonts w:ascii="Calibri" w:hAnsi="Calibri"/>
          <w:b/>
          <w:bCs/>
          <w:sz w:val="20"/>
          <w:szCs w:val="20"/>
        </w:rPr>
        <w:br/>
      </w:r>
      <w:r w:rsidR="009F2070" w:rsidRPr="006B7893">
        <w:rPr>
          <w:rFonts w:ascii="Calibri" w:hAnsi="Calibri"/>
          <w:b/>
          <w:bCs/>
          <w:sz w:val="20"/>
          <w:szCs w:val="20"/>
        </w:rPr>
        <w:t>§ 1</w:t>
      </w:r>
    </w:p>
    <w:p w14:paraId="0B610F2F" w14:textId="77777777" w:rsidR="00C91D56" w:rsidRPr="00C91D56" w:rsidRDefault="00C91D56" w:rsidP="00C91D56">
      <w:pPr>
        <w:widowControl/>
        <w:numPr>
          <w:ilvl w:val="0"/>
          <w:numId w:val="2"/>
        </w:numPr>
        <w:suppressAutoHyphens w:val="0"/>
        <w:spacing w:after="120"/>
        <w:jc w:val="both"/>
        <w:rPr>
          <w:rFonts w:ascii="Calibri" w:hAnsi="Calibri"/>
          <w:sz w:val="20"/>
          <w:szCs w:val="20"/>
        </w:rPr>
      </w:pPr>
      <w:r w:rsidRPr="00C91D56">
        <w:rPr>
          <w:rFonts w:ascii="Calibri" w:hAnsi="Calibri"/>
          <w:sz w:val="20"/>
          <w:szCs w:val="20"/>
        </w:rPr>
        <w:t xml:space="preserve">Treść obowiązujących aktów prawnych dostępna na stronie: </w:t>
      </w:r>
      <w:hyperlink r:id="rId7" w:history="1">
        <w:r w:rsidRPr="00C91D56">
          <w:rPr>
            <w:rStyle w:val="Hipercze"/>
            <w:rFonts w:ascii="Calibri" w:hAnsi="Calibri"/>
            <w:sz w:val="20"/>
            <w:szCs w:val="20"/>
          </w:rPr>
          <w:t>http://isap.sejm.gov.pl/</w:t>
        </w:r>
      </w:hyperlink>
      <w:r w:rsidRPr="00C91D56">
        <w:rPr>
          <w:rFonts w:ascii="Calibri" w:hAnsi="Calibri"/>
          <w:sz w:val="20"/>
          <w:szCs w:val="20"/>
        </w:rPr>
        <w:t>:</w:t>
      </w:r>
    </w:p>
    <w:p w14:paraId="25903A05" w14:textId="77777777" w:rsidR="00C91D56" w:rsidRDefault="00AE6FAA" w:rsidP="00C91D56">
      <w:pPr>
        <w:numPr>
          <w:ilvl w:val="0"/>
          <w:numId w:val="8"/>
        </w:numPr>
        <w:autoSpaceDE w:val="0"/>
        <w:autoSpaceDN w:val="0"/>
        <w:adjustRightInd w:val="0"/>
        <w:spacing w:after="120"/>
        <w:contextualSpacing/>
        <w:jc w:val="both"/>
        <w:rPr>
          <w:rFonts w:ascii="Calibri" w:hAnsi="Calibri"/>
          <w:iCs/>
          <w:sz w:val="20"/>
          <w:szCs w:val="20"/>
        </w:rPr>
      </w:pPr>
      <w:r w:rsidRPr="006B7893">
        <w:rPr>
          <w:rFonts w:ascii="Calibri" w:hAnsi="Calibri"/>
          <w:sz w:val="20"/>
          <w:szCs w:val="20"/>
        </w:rPr>
        <w:t>Ustawa z dnia 20 kwietnia 2004 r. o promocji zatrudnienia i instytucjach rynku pracy</w:t>
      </w:r>
    </w:p>
    <w:p w14:paraId="290E9148" w14:textId="77777777" w:rsidR="00C91D56" w:rsidRDefault="00AE6FAA" w:rsidP="00C91D56">
      <w:pPr>
        <w:numPr>
          <w:ilvl w:val="0"/>
          <w:numId w:val="8"/>
        </w:numPr>
        <w:autoSpaceDE w:val="0"/>
        <w:autoSpaceDN w:val="0"/>
        <w:adjustRightInd w:val="0"/>
        <w:spacing w:after="120"/>
        <w:contextualSpacing/>
        <w:jc w:val="both"/>
        <w:rPr>
          <w:rFonts w:ascii="Calibri" w:hAnsi="Calibri"/>
          <w:iCs/>
          <w:sz w:val="20"/>
          <w:szCs w:val="20"/>
        </w:rPr>
      </w:pPr>
      <w:r w:rsidRPr="00C91D56">
        <w:rPr>
          <w:rFonts w:ascii="Calibri" w:hAnsi="Calibri"/>
          <w:sz w:val="20"/>
          <w:szCs w:val="20"/>
        </w:rPr>
        <w:t xml:space="preserve">Rozporządzenie Ministra Pracy i Polityki Społecznej z dnia 14 maja 2014 r. </w:t>
      </w:r>
      <w:r w:rsidRPr="00C91D56">
        <w:rPr>
          <w:rFonts w:ascii="Calibri" w:eastAsia="Times New Roman" w:hAnsi="Calibri" w:cs="TimesNewRomanPS-BoldMT"/>
          <w:bCs/>
          <w:sz w:val="20"/>
          <w:szCs w:val="20"/>
        </w:rPr>
        <w:t>w sprawie szczegółowych warunków realizacji oraz trybu i sposobów prowadzenia usług rynku pracy</w:t>
      </w:r>
    </w:p>
    <w:p w14:paraId="2EE84B3A" w14:textId="77777777" w:rsidR="00C91D56" w:rsidRDefault="0032481E" w:rsidP="00C91D56">
      <w:pPr>
        <w:numPr>
          <w:ilvl w:val="0"/>
          <w:numId w:val="8"/>
        </w:numPr>
        <w:autoSpaceDE w:val="0"/>
        <w:autoSpaceDN w:val="0"/>
        <w:adjustRightInd w:val="0"/>
        <w:spacing w:after="120"/>
        <w:contextualSpacing/>
        <w:jc w:val="both"/>
        <w:rPr>
          <w:rFonts w:ascii="Calibri" w:hAnsi="Calibri"/>
          <w:iCs/>
          <w:sz w:val="20"/>
          <w:szCs w:val="20"/>
        </w:rPr>
      </w:pPr>
      <w:r>
        <w:rPr>
          <w:rFonts w:ascii="Calibri" w:hAnsi="Calibri"/>
          <w:sz w:val="20"/>
          <w:szCs w:val="20"/>
        </w:rPr>
        <w:t>Ustawa z dnia 11</w:t>
      </w:r>
      <w:r w:rsidR="00AE6FAA" w:rsidRPr="00C91D56">
        <w:rPr>
          <w:rFonts w:ascii="Calibri" w:hAnsi="Calibri"/>
          <w:sz w:val="20"/>
          <w:szCs w:val="20"/>
        </w:rPr>
        <w:t xml:space="preserve"> </w:t>
      </w:r>
      <w:r>
        <w:rPr>
          <w:rFonts w:ascii="Calibri" w:hAnsi="Calibri"/>
          <w:sz w:val="20"/>
          <w:szCs w:val="20"/>
        </w:rPr>
        <w:t>wrześni</w:t>
      </w:r>
      <w:r w:rsidR="00AE6FAA" w:rsidRPr="00C91D56">
        <w:rPr>
          <w:rFonts w:ascii="Calibri" w:hAnsi="Calibri"/>
          <w:sz w:val="20"/>
          <w:szCs w:val="20"/>
        </w:rPr>
        <w:t>a 20</w:t>
      </w:r>
      <w:r>
        <w:rPr>
          <w:rFonts w:ascii="Calibri" w:hAnsi="Calibri"/>
          <w:sz w:val="20"/>
          <w:szCs w:val="20"/>
        </w:rPr>
        <w:t>19</w:t>
      </w:r>
      <w:r w:rsidR="00AE6FAA" w:rsidRPr="00C91D56">
        <w:rPr>
          <w:rFonts w:ascii="Calibri" w:hAnsi="Calibri"/>
          <w:sz w:val="20"/>
          <w:szCs w:val="20"/>
        </w:rPr>
        <w:t>r. prawo zamówień  publicznych</w:t>
      </w:r>
    </w:p>
    <w:p w14:paraId="209AC245" w14:textId="77777777" w:rsidR="00C91D56" w:rsidRDefault="00AE6FAA" w:rsidP="00C91D56">
      <w:pPr>
        <w:numPr>
          <w:ilvl w:val="0"/>
          <w:numId w:val="8"/>
        </w:numPr>
        <w:autoSpaceDE w:val="0"/>
        <w:autoSpaceDN w:val="0"/>
        <w:adjustRightInd w:val="0"/>
        <w:spacing w:after="120"/>
        <w:contextualSpacing/>
        <w:jc w:val="both"/>
        <w:rPr>
          <w:rFonts w:ascii="Calibri" w:hAnsi="Calibri"/>
          <w:iCs/>
          <w:sz w:val="20"/>
          <w:szCs w:val="20"/>
        </w:rPr>
      </w:pPr>
      <w:r w:rsidRPr="00C91D56">
        <w:rPr>
          <w:rFonts w:ascii="Calibri" w:hAnsi="Calibri"/>
          <w:sz w:val="20"/>
          <w:szCs w:val="20"/>
        </w:rPr>
        <w:t xml:space="preserve">Ustawa z dnia 27 sierpnia 2009 r. o finansach publicznych </w:t>
      </w:r>
    </w:p>
    <w:p w14:paraId="6C1B8E81" w14:textId="77777777" w:rsidR="00AE6FAA" w:rsidRPr="00C91D56" w:rsidRDefault="00AE6FAA" w:rsidP="00C91D56">
      <w:pPr>
        <w:numPr>
          <w:ilvl w:val="0"/>
          <w:numId w:val="8"/>
        </w:numPr>
        <w:autoSpaceDE w:val="0"/>
        <w:autoSpaceDN w:val="0"/>
        <w:adjustRightInd w:val="0"/>
        <w:spacing w:after="120"/>
        <w:contextualSpacing/>
        <w:jc w:val="both"/>
        <w:rPr>
          <w:rFonts w:ascii="Calibri" w:hAnsi="Calibri"/>
          <w:iCs/>
          <w:sz w:val="20"/>
          <w:szCs w:val="20"/>
        </w:rPr>
      </w:pPr>
      <w:r w:rsidRPr="00C91D56">
        <w:rPr>
          <w:rFonts w:ascii="Calibri" w:hAnsi="Calibri"/>
          <w:iCs/>
          <w:sz w:val="20"/>
          <w:szCs w:val="20"/>
        </w:rPr>
        <w:t xml:space="preserve">Kodeks cywilny - ustawa z dnia 23 kwietnia </w:t>
      </w:r>
      <w:r w:rsidRPr="00C91D56">
        <w:rPr>
          <w:rFonts w:ascii="Calibri" w:eastAsia="Times New Roman" w:hAnsi="Calibri" w:cs="TimesNewRomanPS-BoldMT"/>
          <w:bCs/>
          <w:sz w:val="20"/>
          <w:szCs w:val="20"/>
        </w:rPr>
        <w:t>1964r.</w:t>
      </w:r>
    </w:p>
    <w:p w14:paraId="7836E8F7" w14:textId="77777777" w:rsidR="00C91D56" w:rsidRDefault="00C91D56" w:rsidP="00C91D56">
      <w:pPr>
        <w:numPr>
          <w:ilvl w:val="0"/>
          <w:numId w:val="2"/>
        </w:numPr>
        <w:autoSpaceDE w:val="0"/>
        <w:autoSpaceDN w:val="0"/>
        <w:adjustRightInd w:val="0"/>
        <w:spacing w:after="120"/>
        <w:contextualSpacing/>
        <w:jc w:val="both"/>
        <w:rPr>
          <w:rFonts w:ascii="Calibri" w:hAnsi="Calibri"/>
          <w:iCs/>
          <w:sz w:val="20"/>
          <w:szCs w:val="20"/>
        </w:rPr>
      </w:pPr>
      <w:r w:rsidRPr="00C91D56">
        <w:rPr>
          <w:rFonts w:ascii="Calibri" w:hAnsi="Calibri"/>
          <w:iCs/>
          <w:sz w:val="20"/>
          <w:szCs w:val="20"/>
        </w:rPr>
        <w:t>Regulamin udzielania zamówień publicznych w Powiatowym Urzędzie Pracy w Skarżysku-Kamiennej.</w:t>
      </w:r>
    </w:p>
    <w:p w14:paraId="6D94408B" w14:textId="77777777" w:rsidR="00AE6FAA" w:rsidRPr="006B7893" w:rsidRDefault="00AE6FAA" w:rsidP="00AE6FAA">
      <w:pPr>
        <w:pStyle w:val="Akapitzlist1"/>
        <w:widowControl/>
        <w:suppressAutoHyphens w:val="0"/>
        <w:autoSpaceDE w:val="0"/>
        <w:autoSpaceDN w:val="0"/>
        <w:adjustRightInd w:val="0"/>
        <w:spacing w:after="120"/>
        <w:ind w:left="360"/>
        <w:jc w:val="both"/>
        <w:rPr>
          <w:rFonts w:ascii="Calibri" w:hAnsi="Calibri" w:cs="TimesNewRomanPS-BoldMT"/>
          <w:b/>
          <w:bCs/>
          <w:sz w:val="20"/>
          <w:szCs w:val="20"/>
        </w:rPr>
      </w:pPr>
    </w:p>
    <w:p w14:paraId="6B7CF53A" w14:textId="77777777" w:rsidR="00AE6FAA" w:rsidRPr="006B7893" w:rsidRDefault="00AE6FAA" w:rsidP="00DF7F82">
      <w:pPr>
        <w:pStyle w:val="Akapitzlist1"/>
        <w:widowControl/>
        <w:suppressAutoHyphens w:val="0"/>
        <w:autoSpaceDE w:val="0"/>
        <w:autoSpaceDN w:val="0"/>
        <w:adjustRightInd w:val="0"/>
        <w:spacing w:after="120" w:line="276" w:lineRule="auto"/>
        <w:ind w:left="357"/>
        <w:contextualSpacing w:val="0"/>
        <w:jc w:val="center"/>
        <w:rPr>
          <w:rFonts w:ascii="Calibri" w:hAnsi="Calibri" w:cs="TimesNewRomanPS-BoldMT"/>
          <w:b/>
          <w:bCs/>
          <w:sz w:val="20"/>
          <w:szCs w:val="20"/>
        </w:rPr>
      </w:pPr>
      <w:r w:rsidRPr="006B7893">
        <w:rPr>
          <w:rFonts w:ascii="Calibri" w:hAnsi="Calibri" w:cs="TimesNewRomanPS-BoldMT"/>
          <w:b/>
          <w:bCs/>
          <w:sz w:val="20"/>
          <w:szCs w:val="20"/>
        </w:rPr>
        <w:t>Rozdział II</w:t>
      </w:r>
      <w:r w:rsidR="00DF7F82">
        <w:rPr>
          <w:rFonts w:ascii="Calibri" w:hAnsi="Calibri" w:cs="TimesNewRomanPS-BoldMT"/>
          <w:b/>
          <w:bCs/>
          <w:sz w:val="20"/>
          <w:szCs w:val="20"/>
        </w:rPr>
        <w:br/>
      </w:r>
      <w:r w:rsidRPr="006B7893">
        <w:rPr>
          <w:rFonts w:ascii="Calibri" w:hAnsi="Calibri" w:cs="TimesNewRomanPS-BoldMT"/>
          <w:b/>
          <w:bCs/>
          <w:sz w:val="20"/>
          <w:szCs w:val="20"/>
        </w:rPr>
        <w:t>OGÓLNE KRYTERIA WYBORU INSTYTUCJI SZKOLENIOWYCH</w:t>
      </w:r>
      <w:r w:rsidR="00DF7F82">
        <w:rPr>
          <w:rFonts w:ascii="Calibri" w:hAnsi="Calibri" w:cs="TimesNewRomanPS-BoldMT"/>
          <w:b/>
          <w:bCs/>
          <w:sz w:val="20"/>
          <w:szCs w:val="20"/>
        </w:rPr>
        <w:br/>
      </w:r>
      <w:r w:rsidRPr="006B7893">
        <w:rPr>
          <w:rFonts w:ascii="Calibri" w:hAnsi="Calibri" w:cs="TimesNewRomanPS-BoldMT"/>
          <w:b/>
          <w:bCs/>
          <w:sz w:val="20"/>
          <w:szCs w:val="20"/>
        </w:rPr>
        <w:t>§ 2</w:t>
      </w:r>
    </w:p>
    <w:p w14:paraId="33D89F18" w14:textId="77777777" w:rsidR="00AE6FAA" w:rsidRPr="006B7893" w:rsidRDefault="00AE6FAA" w:rsidP="00AE6FAA">
      <w:pPr>
        <w:pStyle w:val="Akapitzlist1"/>
        <w:widowControl/>
        <w:numPr>
          <w:ilvl w:val="0"/>
          <w:numId w:val="3"/>
        </w:numPr>
        <w:tabs>
          <w:tab w:val="clear" w:pos="644"/>
          <w:tab w:val="num" w:pos="709"/>
        </w:tabs>
        <w:suppressAutoHyphens w:val="0"/>
        <w:autoSpaceDE w:val="0"/>
        <w:autoSpaceDN w:val="0"/>
        <w:adjustRightInd w:val="0"/>
        <w:spacing w:after="120"/>
        <w:ind w:left="709" w:hanging="425"/>
        <w:jc w:val="both"/>
        <w:rPr>
          <w:rFonts w:ascii="Calibri" w:hAnsi="Calibri" w:cs="TimesNewRomanPSMT"/>
          <w:color w:val="000000"/>
          <w:sz w:val="20"/>
          <w:szCs w:val="20"/>
        </w:rPr>
      </w:pPr>
      <w:r w:rsidRPr="006B7893">
        <w:rPr>
          <w:rFonts w:ascii="Calibri" w:hAnsi="Calibri"/>
          <w:sz w:val="20"/>
          <w:szCs w:val="20"/>
        </w:rPr>
        <w:t xml:space="preserve">Kryteria wyboru instytucji szkoleniowej mają na celu wyłonienie instytucji szkoleniowej </w:t>
      </w:r>
      <w:r w:rsidRPr="006B7893">
        <w:rPr>
          <w:rFonts w:ascii="Calibri" w:hAnsi="Calibri"/>
          <w:color w:val="000000"/>
          <w:sz w:val="20"/>
          <w:szCs w:val="20"/>
        </w:rPr>
        <w:t>w sposób zapewniający najwyższą jakość szkolenia przy najbardziej konkurencyjnej cenie.</w:t>
      </w:r>
    </w:p>
    <w:p w14:paraId="185C1A49" w14:textId="77777777" w:rsidR="00AE6FAA" w:rsidRPr="006B7893" w:rsidRDefault="00AE6FAA" w:rsidP="00AE6FAA">
      <w:pPr>
        <w:pStyle w:val="Akapitzlist1"/>
        <w:widowControl/>
        <w:numPr>
          <w:ilvl w:val="0"/>
          <w:numId w:val="3"/>
        </w:numPr>
        <w:tabs>
          <w:tab w:val="clear" w:pos="644"/>
          <w:tab w:val="num" w:pos="709"/>
        </w:tabs>
        <w:suppressAutoHyphens w:val="0"/>
        <w:autoSpaceDE w:val="0"/>
        <w:autoSpaceDN w:val="0"/>
        <w:adjustRightInd w:val="0"/>
        <w:spacing w:after="120"/>
        <w:ind w:left="709" w:hanging="425"/>
        <w:jc w:val="both"/>
        <w:rPr>
          <w:rFonts w:ascii="Calibri" w:hAnsi="Calibri" w:cs="TimesNewRomanPSMT"/>
          <w:color w:val="000000"/>
          <w:sz w:val="20"/>
          <w:szCs w:val="20"/>
        </w:rPr>
      </w:pPr>
      <w:r w:rsidRPr="006B7893">
        <w:rPr>
          <w:rFonts w:ascii="Calibri" w:hAnsi="Calibri"/>
          <w:sz w:val="20"/>
          <w:szCs w:val="20"/>
        </w:rPr>
        <w:t xml:space="preserve">Kryteria wyboru instytucji szkoleniowej mają zastosowanie do przeprowadzenia szkoleń wskazanych przez osoby uprawnione oraz szkoleń grupowych, których wartość szacunkowa nie przekracza równowartości kwoty </w:t>
      </w:r>
      <w:r w:rsidR="000E7208">
        <w:rPr>
          <w:rFonts w:ascii="Calibri" w:hAnsi="Calibri"/>
          <w:sz w:val="20"/>
          <w:szCs w:val="20"/>
        </w:rPr>
        <w:t>1</w:t>
      </w:r>
      <w:r w:rsidRPr="006B7893">
        <w:rPr>
          <w:rFonts w:ascii="Calibri" w:hAnsi="Calibri"/>
          <w:sz w:val="20"/>
          <w:szCs w:val="20"/>
        </w:rPr>
        <w:t xml:space="preserve">30 000 </w:t>
      </w:r>
      <w:r w:rsidR="000E7208">
        <w:rPr>
          <w:rFonts w:ascii="Calibri" w:hAnsi="Calibri"/>
          <w:sz w:val="20"/>
          <w:szCs w:val="20"/>
        </w:rPr>
        <w:t>zł.</w:t>
      </w:r>
      <w:r w:rsidRPr="006B7893">
        <w:rPr>
          <w:rFonts w:ascii="Calibri" w:hAnsi="Calibri" w:cs="TimesNewRomanPSMT"/>
          <w:color w:val="000000"/>
          <w:sz w:val="20"/>
          <w:szCs w:val="20"/>
        </w:rPr>
        <w:t xml:space="preserve"> </w:t>
      </w:r>
      <w:r w:rsidRPr="006B7893">
        <w:rPr>
          <w:rFonts w:ascii="Calibri" w:hAnsi="Calibri" w:cs="TimesNewRomanPS-ItalicMT"/>
          <w:iCs/>
          <w:sz w:val="20"/>
          <w:szCs w:val="20"/>
        </w:rPr>
        <w:t xml:space="preserve">Zastosowanie mają również przepisy wewnętrzne tj. Regulamin udzielania zamówień publicznych                </w:t>
      </w:r>
      <w:r w:rsidR="000E7208">
        <w:rPr>
          <w:rFonts w:ascii="Calibri" w:hAnsi="Calibri" w:cs="TimesNewRomanPS-ItalicMT"/>
          <w:iCs/>
          <w:sz w:val="20"/>
          <w:szCs w:val="20"/>
        </w:rPr>
        <w:t xml:space="preserve">      w PUP</w:t>
      </w:r>
      <w:r w:rsidRPr="006B7893">
        <w:rPr>
          <w:rFonts w:ascii="Calibri" w:hAnsi="Calibri" w:cs="TimesNewRomanPS-ItalicMT"/>
          <w:iCs/>
          <w:sz w:val="20"/>
          <w:szCs w:val="20"/>
        </w:rPr>
        <w:t xml:space="preserve"> Skarżysk</w:t>
      </w:r>
      <w:r w:rsidR="000E7208">
        <w:rPr>
          <w:rFonts w:ascii="Calibri" w:hAnsi="Calibri" w:cs="TimesNewRomanPS-ItalicMT"/>
          <w:iCs/>
          <w:sz w:val="20"/>
          <w:szCs w:val="20"/>
        </w:rPr>
        <w:t>o</w:t>
      </w:r>
      <w:r w:rsidRPr="006B7893">
        <w:rPr>
          <w:rFonts w:ascii="Calibri" w:hAnsi="Calibri" w:cs="TimesNewRomanPS-ItalicMT"/>
          <w:iCs/>
          <w:sz w:val="20"/>
          <w:szCs w:val="20"/>
        </w:rPr>
        <w:t>-Kam</w:t>
      </w:r>
      <w:r w:rsidR="000E7208">
        <w:rPr>
          <w:rFonts w:ascii="Calibri" w:hAnsi="Calibri" w:cs="TimesNewRomanPS-ItalicMT"/>
          <w:iCs/>
          <w:sz w:val="20"/>
          <w:szCs w:val="20"/>
        </w:rPr>
        <w:t>. oraz Regulamin postępowania w sprawie realizacji zamówień o wartości szacunkowej nieprzekraczającej wyrażonej w złotych równowartości kwoty, o której mowa w art. 2 ust. 1 pkt. 1 Ustawy Prawo Zamówień Publicznych w PUP Skarżysko-Kam.</w:t>
      </w:r>
    </w:p>
    <w:p w14:paraId="20692FB3" w14:textId="77777777" w:rsidR="00AE6FAA" w:rsidRPr="006B7893" w:rsidRDefault="00AE6FAA" w:rsidP="00AE6FAA">
      <w:pPr>
        <w:pStyle w:val="Akapitzlist1"/>
        <w:widowControl/>
        <w:numPr>
          <w:ilvl w:val="0"/>
          <w:numId w:val="3"/>
        </w:numPr>
        <w:tabs>
          <w:tab w:val="clear" w:pos="644"/>
          <w:tab w:val="num" w:pos="709"/>
        </w:tabs>
        <w:suppressAutoHyphens w:val="0"/>
        <w:autoSpaceDE w:val="0"/>
        <w:autoSpaceDN w:val="0"/>
        <w:adjustRightInd w:val="0"/>
        <w:spacing w:after="120"/>
        <w:ind w:left="709" w:hanging="425"/>
        <w:jc w:val="both"/>
        <w:rPr>
          <w:rFonts w:ascii="Calibri" w:hAnsi="Calibri" w:cs="TimesNewRomanPSMT"/>
          <w:color w:val="000000"/>
          <w:sz w:val="20"/>
          <w:szCs w:val="20"/>
        </w:rPr>
      </w:pPr>
      <w:r w:rsidRPr="006B7893">
        <w:rPr>
          <w:rFonts w:ascii="Calibri" w:hAnsi="Calibri"/>
          <w:sz w:val="20"/>
          <w:szCs w:val="20"/>
        </w:rPr>
        <w:t xml:space="preserve">Przy realizacji szkoleń, których wartość szacunkowa przekracza równowartość kwoty </w:t>
      </w:r>
      <w:r w:rsidR="000E7208">
        <w:rPr>
          <w:rFonts w:ascii="Calibri" w:hAnsi="Calibri"/>
          <w:sz w:val="20"/>
          <w:szCs w:val="20"/>
        </w:rPr>
        <w:t>1</w:t>
      </w:r>
      <w:r w:rsidRPr="006B7893">
        <w:rPr>
          <w:rFonts w:ascii="Calibri" w:hAnsi="Calibri"/>
          <w:sz w:val="20"/>
          <w:szCs w:val="20"/>
        </w:rPr>
        <w:t xml:space="preserve">30 000 </w:t>
      </w:r>
      <w:r w:rsidR="000E7208">
        <w:rPr>
          <w:rFonts w:ascii="Calibri" w:hAnsi="Calibri"/>
          <w:sz w:val="20"/>
          <w:szCs w:val="20"/>
        </w:rPr>
        <w:t>zł</w:t>
      </w:r>
      <w:r w:rsidRPr="006B7893">
        <w:rPr>
          <w:rFonts w:ascii="Calibri" w:hAnsi="Calibri"/>
          <w:sz w:val="20"/>
          <w:szCs w:val="20"/>
        </w:rPr>
        <w:t xml:space="preserve">, wyboru instytucji szkoleniowej dokonuje komisja przetargowa, powołana odrębnym zarządzeniem Dyrektora Urzędu, zgodnie z zapisami ustawy z dnia </w:t>
      </w:r>
      <w:r w:rsidR="000E7208">
        <w:rPr>
          <w:rFonts w:ascii="Calibri" w:hAnsi="Calibri"/>
          <w:sz w:val="20"/>
          <w:szCs w:val="20"/>
        </w:rPr>
        <w:t>11</w:t>
      </w:r>
      <w:r w:rsidRPr="006B7893">
        <w:rPr>
          <w:rFonts w:ascii="Calibri" w:hAnsi="Calibri"/>
          <w:sz w:val="20"/>
          <w:szCs w:val="20"/>
        </w:rPr>
        <w:t xml:space="preserve"> </w:t>
      </w:r>
      <w:r w:rsidR="000E7208">
        <w:rPr>
          <w:rFonts w:ascii="Calibri" w:hAnsi="Calibri"/>
          <w:sz w:val="20"/>
          <w:szCs w:val="20"/>
        </w:rPr>
        <w:t>września</w:t>
      </w:r>
      <w:r w:rsidRPr="006B7893">
        <w:rPr>
          <w:rFonts w:ascii="Calibri" w:hAnsi="Calibri"/>
          <w:sz w:val="20"/>
          <w:szCs w:val="20"/>
        </w:rPr>
        <w:t xml:space="preserve"> 20</w:t>
      </w:r>
      <w:r w:rsidR="000E7208">
        <w:rPr>
          <w:rFonts w:ascii="Calibri" w:hAnsi="Calibri"/>
          <w:sz w:val="20"/>
          <w:szCs w:val="20"/>
        </w:rPr>
        <w:t>19</w:t>
      </w:r>
      <w:r w:rsidRPr="006B7893">
        <w:rPr>
          <w:rFonts w:ascii="Calibri" w:hAnsi="Calibri"/>
          <w:sz w:val="20"/>
          <w:szCs w:val="20"/>
        </w:rPr>
        <w:t xml:space="preserve"> r. Prawo zamówień publicznych. </w:t>
      </w:r>
    </w:p>
    <w:p w14:paraId="7E579CF2" w14:textId="77777777" w:rsidR="00AE6FAA" w:rsidRPr="006B7893" w:rsidRDefault="00AE6FAA" w:rsidP="00AE6FAA">
      <w:pPr>
        <w:pStyle w:val="Akapitzlist1"/>
        <w:widowControl/>
        <w:suppressAutoHyphens w:val="0"/>
        <w:autoSpaceDE w:val="0"/>
        <w:autoSpaceDN w:val="0"/>
        <w:adjustRightInd w:val="0"/>
        <w:spacing w:after="120"/>
        <w:ind w:left="709"/>
        <w:jc w:val="both"/>
        <w:rPr>
          <w:rFonts w:ascii="Calibri" w:hAnsi="Calibri" w:cs="TimesNewRomanPSMT"/>
          <w:color w:val="000000"/>
          <w:sz w:val="20"/>
          <w:szCs w:val="20"/>
        </w:rPr>
      </w:pPr>
      <w:r w:rsidRPr="006B7893">
        <w:rPr>
          <w:rFonts w:ascii="Calibri" w:hAnsi="Calibri"/>
          <w:color w:val="000000"/>
          <w:sz w:val="20"/>
          <w:szCs w:val="20"/>
        </w:rPr>
        <w:t xml:space="preserve">Przy wyborze instytucji szkoleniowej do realizacji szkoleń, których wartość szacunkowa </w:t>
      </w:r>
      <w:r w:rsidR="000E7208">
        <w:rPr>
          <w:rFonts w:ascii="Calibri" w:hAnsi="Calibri"/>
          <w:color w:val="000000"/>
          <w:sz w:val="20"/>
          <w:szCs w:val="20"/>
        </w:rPr>
        <w:t>przekracza</w:t>
      </w:r>
      <w:r w:rsidRPr="006B7893">
        <w:rPr>
          <w:rFonts w:ascii="Calibri" w:hAnsi="Calibri"/>
          <w:color w:val="000000"/>
          <w:sz w:val="20"/>
          <w:szCs w:val="20"/>
        </w:rPr>
        <w:t xml:space="preserve"> równowartość kwoty </w:t>
      </w:r>
      <w:r w:rsidR="000E7208">
        <w:rPr>
          <w:rFonts w:ascii="Calibri" w:hAnsi="Calibri"/>
          <w:color w:val="000000"/>
          <w:sz w:val="20"/>
          <w:szCs w:val="20"/>
        </w:rPr>
        <w:t>1</w:t>
      </w:r>
      <w:r w:rsidRPr="006B7893">
        <w:rPr>
          <w:rFonts w:ascii="Calibri" w:hAnsi="Calibri"/>
          <w:color w:val="000000"/>
          <w:sz w:val="20"/>
          <w:szCs w:val="20"/>
        </w:rPr>
        <w:t xml:space="preserve">30 000 </w:t>
      </w:r>
      <w:r w:rsidR="000E7208">
        <w:rPr>
          <w:rFonts w:ascii="Calibri" w:hAnsi="Calibri"/>
          <w:color w:val="000000"/>
          <w:sz w:val="20"/>
          <w:szCs w:val="20"/>
        </w:rPr>
        <w:t>zł</w:t>
      </w:r>
      <w:r w:rsidRPr="006B7893">
        <w:rPr>
          <w:rFonts w:ascii="Calibri" w:hAnsi="Calibri"/>
          <w:color w:val="000000"/>
          <w:sz w:val="20"/>
          <w:szCs w:val="20"/>
        </w:rPr>
        <w:t xml:space="preserve"> sposób oceny poszczególnych kryteriów oraz punktacja ustalona będzie odrębnie dla każdego postępowania o udzielenie zamówienia (uzależnione od specyfiki przedmiotu zamówienia).</w:t>
      </w:r>
    </w:p>
    <w:p w14:paraId="022CF597" w14:textId="77777777" w:rsidR="00AE6FAA" w:rsidRPr="006B7893" w:rsidRDefault="00AE6FAA" w:rsidP="00AE6FAA">
      <w:pPr>
        <w:pStyle w:val="Styl"/>
        <w:spacing w:after="120"/>
        <w:ind w:right="15"/>
        <w:contextualSpacing/>
        <w:jc w:val="center"/>
        <w:rPr>
          <w:rFonts w:ascii="Calibri" w:hAnsi="Calibri"/>
          <w:b/>
          <w:sz w:val="20"/>
          <w:szCs w:val="20"/>
        </w:rPr>
      </w:pPr>
      <w:r w:rsidRPr="006B7893">
        <w:rPr>
          <w:rFonts w:ascii="Calibri" w:hAnsi="Calibri"/>
          <w:b/>
          <w:sz w:val="20"/>
          <w:szCs w:val="20"/>
        </w:rPr>
        <w:t>§ 3</w:t>
      </w:r>
    </w:p>
    <w:p w14:paraId="11D65722" w14:textId="77777777" w:rsidR="00AE6FAA" w:rsidRPr="006B7893" w:rsidRDefault="00AE6FAA" w:rsidP="00AE6FAA">
      <w:pPr>
        <w:autoSpaceDE w:val="0"/>
        <w:autoSpaceDN w:val="0"/>
        <w:adjustRightInd w:val="0"/>
        <w:spacing w:after="120"/>
        <w:ind w:left="284"/>
        <w:contextualSpacing/>
        <w:jc w:val="both"/>
        <w:rPr>
          <w:rFonts w:ascii="Calibri" w:hAnsi="Calibri" w:cs="TimesNewRomanPS-ItalicMT"/>
          <w:iCs/>
          <w:sz w:val="20"/>
          <w:szCs w:val="20"/>
        </w:rPr>
      </w:pPr>
      <w:r w:rsidRPr="006B7893">
        <w:rPr>
          <w:rFonts w:ascii="Calibri" w:hAnsi="Calibri"/>
          <w:sz w:val="20"/>
          <w:szCs w:val="20"/>
        </w:rPr>
        <w:t xml:space="preserve">O przyjęciu procedury wyboru instytucji szkoleniowej w celu zlecenia lub powierzenia przeprowadzenia szkolenia decyduje wartość zamówienia szkolenia, ustalona zgodnie z przepisami </w:t>
      </w:r>
      <w:r w:rsidR="000E7208">
        <w:rPr>
          <w:rFonts w:ascii="Calibri" w:hAnsi="Calibri"/>
          <w:sz w:val="20"/>
          <w:szCs w:val="20"/>
        </w:rPr>
        <w:t>U</w:t>
      </w:r>
      <w:r w:rsidRPr="006B7893">
        <w:rPr>
          <w:rFonts w:ascii="Calibri" w:hAnsi="Calibri"/>
          <w:sz w:val="20"/>
          <w:szCs w:val="20"/>
        </w:rPr>
        <w:t xml:space="preserve">stawy </w:t>
      </w:r>
      <w:r w:rsidR="000E7208">
        <w:rPr>
          <w:rFonts w:ascii="Calibri" w:hAnsi="Calibri"/>
          <w:sz w:val="20"/>
          <w:szCs w:val="20"/>
        </w:rPr>
        <w:t>P</w:t>
      </w:r>
      <w:r w:rsidRPr="006B7893">
        <w:rPr>
          <w:rFonts w:ascii="Calibri" w:hAnsi="Calibri"/>
          <w:sz w:val="20"/>
          <w:szCs w:val="20"/>
        </w:rPr>
        <w:t xml:space="preserve">rawo </w:t>
      </w:r>
      <w:r w:rsidR="000E7208">
        <w:rPr>
          <w:rFonts w:ascii="Calibri" w:hAnsi="Calibri"/>
          <w:sz w:val="20"/>
          <w:szCs w:val="20"/>
        </w:rPr>
        <w:t>Z</w:t>
      </w:r>
      <w:r w:rsidRPr="006B7893">
        <w:rPr>
          <w:rFonts w:ascii="Calibri" w:hAnsi="Calibri"/>
          <w:sz w:val="20"/>
          <w:szCs w:val="20"/>
        </w:rPr>
        <w:t xml:space="preserve">amówień </w:t>
      </w:r>
      <w:r w:rsidR="000E7208">
        <w:rPr>
          <w:rFonts w:ascii="Calibri" w:hAnsi="Calibri"/>
          <w:sz w:val="20"/>
          <w:szCs w:val="20"/>
        </w:rPr>
        <w:t>P</w:t>
      </w:r>
      <w:r w:rsidRPr="006B7893">
        <w:rPr>
          <w:rFonts w:ascii="Calibri" w:hAnsi="Calibri"/>
          <w:sz w:val="20"/>
          <w:szCs w:val="20"/>
        </w:rPr>
        <w:t>ublicznych.</w:t>
      </w:r>
    </w:p>
    <w:p w14:paraId="66D96C72" w14:textId="77777777" w:rsidR="00AE6FAA" w:rsidRPr="006B7893" w:rsidRDefault="00AE6FAA" w:rsidP="00AE6FAA">
      <w:pPr>
        <w:pStyle w:val="Styl"/>
        <w:spacing w:after="120"/>
        <w:ind w:right="15"/>
        <w:contextualSpacing/>
        <w:jc w:val="center"/>
        <w:rPr>
          <w:rFonts w:ascii="Calibri" w:hAnsi="Calibri"/>
          <w:b/>
          <w:sz w:val="20"/>
          <w:szCs w:val="20"/>
        </w:rPr>
      </w:pPr>
      <w:r w:rsidRPr="006B7893">
        <w:rPr>
          <w:rFonts w:ascii="Calibri" w:hAnsi="Calibri"/>
          <w:b/>
          <w:sz w:val="20"/>
          <w:szCs w:val="20"/>
        </w:rPr>
        <w:t>§ 4</w:t>
      </w:r>
    </w:p>
    <w:p w14:paraId="3E2251FE" w14:textId="77777777" w:rsidR="00AE6FAA" w:rsidRPr="006B7893" w:rsidRDefault="00AE6FAA" w:rsidP="00AE6FAA">
      <w:pPr>
        <w:pStyle w:val="Akapitzlist1"/>
        <w:widowControl/>
        <w:suppressAutoHyphens w:val="0"/>
        <w:autoSpaceDE w:val="0"/>
        <w:autoSpaceDN w:val="0"/>
        <w:adjustRightInd w:val="0"/>
        <w:spacing w:after="120"/>
        <w:ind w:left="284"/>
        <w:jc w:val="both"/>
        <w:rPr>
          <w:rFonts w:ascii="Calibri" w:hAnsi="Calibri" w:cs="TimesNewRomanPSMT"/>
          <w:sz w:val="20"/>
          <w:szCs w:val="20"/>
        </w:rPr>
      </w:pPr>
      <w:r w:rsidRPr="006B7893">
        <w:rPr>
          <w:rFonts w:ascii="Calibri" w:hAnsi="Calibri" w:cs="TimesNewRomanPSMT"/>
          <w:sz w:val="20"/>
          <w:szCs w:val="20"/>
        </w:rPr>
        <w:t>Wybór instytucji szkoleniowej dokonywany jest na zasadach jawności, równego traktowania instytucji szkoleniowych ubiegających się o przeprowadzenie szkolenia, bezstronności i zgodnie z obowiązującymi przepisami oraz posiadaną wiedzą i doświadczeniem.</w:t>
      </w:r>
    </w:p>
    <w:p w14:paraId="45B04B6C" w14:textId="77777777" w:rsidR="00AE6FAA" w:rsidRPr="006B7893" w:rsidRDefault="00AE6FAA" w:rsidP="00AE6FAA">
      <w:pPr>
        <w:pStyle w:val="Styl"/>
        <w:spacing w:after="120"/>
        <w:ind w:right="15"/>
        <w:contextualSpacing/>
        <w:jc w:val="center"/>
        <w:rPr>
          <w:rFonts w:ascii="Calibri" w:hAnsi="Calibri"/>
          <w:b/>
          <w:sz w:val="20"/>
          <w:szCs w:val="20"/>
        </w:rPr>
      </w:pPr>
      <w:r w:rsidRPr="006B7893">
        <w:rPr>
          <w:rFonts w:ascii="Calibri" w:hAnsi="Calibri"/>
          <w:b/>
          <w:sz w:val="20"/>
          <w:szCs w:val="20"/>
        </w:rPr>
        <w:t>§ 5</w:t>
      </w:r>
    </w:p>
    <w:p w14:paraId="174A5962" w14:textId="77777777" w:rsidR="00AE6FAA" w:rsidRPr="006B7893" w:rsidRDefault="00AE6FAA" w:rsidP="00AE6FAA">
      <w:pPr>
        <w:pStyle w:val="Akapitzlist1"/>
        <w:widowControl/>
        <w:suppressAutoHyphens w:val="0"/>
        <w:autoSpaceDE w:val="0"/>
        <w:autoSpaceDN w:val="0"/>
        <w:adjustRightInd w:val="0"/>
        <w:spacing w:after="120"/>
        <w:ind w:left="284"/>
        <w:jc w:val="both"/>
        <w:rPr>
          <w:rFonts w:ascii="Calibri" w:hAnsi="Calibri" w:cs="TimesNewRomanPSMT"/>
          <w:sz w:val="20"/>
          <w:szCs w:val="20"/>
        </w:rPr>
      </w:pPr>
      <w:r w:rsidRPr="006B7893">
        <w:rPr>
          <w:rFonts w:ascii="Calibri" w:hAnsi="Calibri" w:cs="TimesNewRomanPSMT"/>
          <w:sz w:val="20"/>
          <w:szCs w:val="20"/>
        </w:rPr>
        <w:t>Powiatowy Urząd Pracy w Skarżysku-Kamiennej może kierować osoby bezrobotne oraz inne osoby uprawnione tylko do instytucji szkoleniowych posiadających aktualny wpis do rejestru instytucji szkoleniowych prowadzonych przez wojewódzki urząd pracy właściwy ze względu na siedzibę instytucji szkoleniowej.</w:t>
      </w:r>
    </w:p>
    <w:p w14:paraId="1A53D4B4" w14:textId="77777777" w:rsidR="00AE6FAA" w:rsidRPr="006B7893" w:rsidRDefault="00AE6FAA" w:rsidP="00AE6FAA">
      <w:pPr>
        <w:pStyle w:val="Styl"/>
        <w:spacing w:after="120"/>
        <w:ind w:right="15"/>
        <w:contextualSpacing/>
        <w:jc w:val="center"/>
        <w:rPr>
          <w:rFonts w:ascii="Calibri" w:hAnsi="Calibri"/>
          <w:b/>
          <w:sz w:val="20"/>
          <w:szCs w:val="20"/>
        </w:rPr>
      </w:pPr>
    </w:p>
    <w:p w14:paraId="1D13B78A" w14:textId="77777777" w:rsidR="00AE6FAA" w:rsidRPr="006B7893" w:rsidRDefault="00AE6FAA" w:rsidP="00AE6FAA">
      <w:pPr>
        <w:pStyle w:val="Styl"/>
        <w:spacing w:after="120"/>
        <w:ind w:right="15"/>
        <w:contextualSpacing/>
        <w:jc w:val="center"/>
        <w:rPr>
          <w:rFonts w:ascii="Calibri" w:hAnsi="Calibri"/>
          <w:b/>
          <w:sz w:val="20"/>
          <w:szCs w:val="20"/>
        </w:rPr>
      </w:pPr>
    </w:p>
    <w:p w14:paraId="1874DAD0" w14:textId="77777777" w:rsidR="00AE6FAA" w:rsidRPr="006B7893" w:rsidRDefault="00AE6FAA" w:rsidP="00960319">
      <w:pPr>
        <w:pStyle w:val="Styl"/>
        <w:spacing w:after="120"/>
        <w:ind w:right="15"/>
        <w:contextualSpacing/>
        <w:rPr>
          <w:rFonts w:ascii="Calibri" w:hAnsi="Calibri"/>
          <w:b/>
          <w:sz w:val="20"/>
          <w:szCs w:val="20"/>
        </w:rPr>
      </w:pPr>
    </w:p>
    <w:p w14:paraId="55FB2172" w14:textId="77777777" w:rsidR="004558CA" w:rsidRDefault="004558CA" w:rsidP="00AE6FAA">
      <w:pPr>
        <w:pStyle w:val="Styl"/>
        <w:spacing w:after="120"/>
        <w:ind w:right="15"/>
        <w:contextualSpacing/>
        <w:jc w:val="center"/>
        <w:rPr>
          <w:rFonts w:ascii="Calibri" w:hAnsi="Calibri"/>
          <w:b/>
          <w:sz w:val="20"/>
          <w:szCs w:val="20"/>
        </w:rPr>
      </w:pPr>
    </w:p>
    <w:p w14:paraId="1E3F01FC" w14:textId="77777777" w:rsidR="004558CA" w:rsidRDefault="004558CA" w:rsidP="00AE6FAA">
      <w:pPr>
        <w:pStyle w:val="Styl"/>
        <w:spacing w:after="120"/>
        <w:ind w:right="15"/>
        <w:contextualSpacing/>
        <w:jc w:val="center"/>
        <w:rPr>
          <w:rFonts w:ascii="Calibri" w:hAnsi="Calibri"/>
          <w:b/>
          <w:sz w:val="20"/>
          <w:szCs w:val="20"/>
        </w:rPr>
      </w:pPr>
    </w:p>
    <w:p w14:paraId="723BE5C7" w14:textId="77777777" w:rsidR="00AE6FAA" w:rsidRPr="006B7893" w:rsidRDefault="00AE6FAA" w:rsidP="00AE6FAA">
      <w:pPr>
        <w:pStyle w:val="Styl"/>
        <w:spacing w:after="120"/>
        <w:ind w:right="15"/>
        <w:contextualSpacing/>
        <w:jc w:val="center"/>
        <w:rPr>
          <w:rFonts w:ascii="Calibri" w:hAnsi="Calibri"/>
          <w:b/>
          <w:sz w:val="20"/>
          <w:szCs w:val="20"/>
        </w:rPr>
      </w:pPr>
      <w:r w:rsidRPr="006B7893">
        <w:rPr>
          <w:rFonts w:ascii="Calibri" w:hAnsi="Calibri"/>
          <w:b/>
          <w:sz w:val="20"/>
          <w:szCs w:val="20"/>
        </w:rPr>
        <w:lastRenderedPageBreak/>
        <w:t>§ 6</w:t>
      </w:r>
    </w:p>
    <w:p w14:paraId="7EEAFD33" w14:textId="77777777" w:rsidR="00AE6FAA" w:rsidRPr="006B7893" w:rsidRDefault="00AE6FAA" w:rsidP="00AE6FAA">
      <w:pPr>
        <w:pStyle w:val="Akapitzlist1"/>
        <w:widowControl/>
        <w:numPr>
          <w:ilvl w:val="0"/>
          <w:numId w:val="4"/>
        </w:numPr>
        <w:tabs>
          <w:tab w:val="clear" w:pos="1004"/>
          <w:tab w:val="num" w:pos="709"/>
        </w:tabs>
        <w:suppressAutoHyphens w:val="0"/>
        <w:autoSpaceDE w:val="0"/>
        <w:autoSpaceDN w:val="0"/>
        <w:adjustRightInd w:val="0"/>
        <w:spacing w:after="120"/>
        <w:ind w:left="709" w:right="-2" w:hanging="425"/>
        <w:jc w:val="both"/>
        <w:rPr>
          <w:rFonts w:ascii="Calibri" w:hAnsi="Calibri" w:cs="TimesNewRomanPSMT"/>
          <w:sz w:val="20"/>
          <w:szCs w:val="20"/>
        </w:rPr>
      </w:pPr>
      <w:r w:rsidRPr="006B7893">
        <w:rPr>
          <w:rFonts w:ascii="Calibri" w:hAnsi="Calibri" w:cs="TimesNewRomanPSMT"/>
          <w:sz w:val="20"/>
          <w:szCs w:val="20"/>
        </w:rPr>
        <w:t xml:space="preserve">Podczas procedury wyboru instytucji szkoleniowej, której zostanie zlecone przeprowadzenie szkolenia uwzględnia się wytyczne określone w § 69 ust.1 rozporządzenia w sprawie </w:t>
      </w:r>
      <w:r w:rsidRPr="006B7893">
        <w:rPr>
          <w:rFonts w:ascii="Calibri" w:eastAsia="Times New Roman" w:hAnsi="Calibri" w:cs="TimesNewRomanPS-BoldMT"/>
          <w:bCs/>
          <w:sz w:val="20"/>
          <w:szCs w:val="20"/>
        </w:rPr>
        <w:t>szczegółowych warunków realizacji oraz trybu i sposobów prowadzenia</w:t>
      </w:r>
      <w:r w:rsidRPr="006B7893">
        <w:rPr>
          <w:rFonts w:ascii="Calibri" w:hAnsi="Calibri" w:cs="TimesNewRomanPS-ItalicMT CE"/>
          <w:iCs/>
          <w:sz w:val="20"/>
          <w:szCs w:val="20"/>
        </w:rPr>
        <w:t xml:space="preserve"> usług rynku pracy </w:t>
      </w:r>
      <w:r w:rsidRPr="006B7893">
        <w:rPr>
          <w:rFonts w:ascii="Calibri" w:hAnsi="Calibri" w:cs="TimesNewRomanPSMT"/>
          <w:sz w:val="20"/>
          <w:szCs w:val="20"/>
        </w:rPr>
        <w:t>tj.:</w:t>
      </w:r>
    </w:p>
    <w:p w14:paraId="18007BC0" w14:textId="77777777" w:rsidR="00AE6FAA" w:rsidRPr="006B7893" w:rsidRDefault="00AE6FAA" w:rsidP="00AE6FAA">
      <w:pPr>
        <w:pStyle w:val="Akapitzlist1"/>
        <w:widowControl/>
        <w:numPr>
          <w:ilvl w:val="0"/>
          <w:numId w:val="1"/>
        </w:numPr>
        <w:tabs>
          <w:tab w:val="clear" w:pos="502"/>
          <w:tab w:val="num" w:pos="1276"/>
        </w:tabs>
        <w:suppressAutoHyphens w:val="0"/>
        <w:autoSpaceDE w:val="0"/>
        <w:autoSpaceDN w:val="0"/>
        <w:adjustRightInd w:val="0"/>
        <w:spacing w:after="120"/>
        <w:ind w:left="1276" w:hanging="425"/>
        <w:jc w:val="both"/>
        <w:rPr>
          <w:rFonts w:ascii="Calibri" w:hAnsi="Calibri" w:cs="TimesNewRomanPSMT"/>
          <w:sz w:val="20"/>
          <w:szCs w:val="20"/>
        </w:rPr>
      </w:pPr>
      <w:r w:rsidRPr="006B7893">
        <w:rPr>
          <w:rFonts w:ascii="Calibri" w:hAnsi="Calibri" w:cs="TimesNewRomanPSMT"/>
          <w:sz w:val="20"/>
          <w:szCs w:val="20"/>
        </w:rPr>
        <w:t>dostosowanie programu szkolenia odpowiednio do zapotrzebowania na kwalifikacje identyfikowanego na rynku pracy;</w:t>
      </w:r>
    </w:p>
    <w:p w14:paraId="65982FB7" w14:textId="77777777" w:rsidR="00AE6FAA" w:rsidRPr="006B7893" w:rsidRDefault="00AE6FAA" w:rsidP="00AE6FAA">
      <w:pPr>
        <w:pStyle w:val="Akapitzlist1"/>
        <w:widowControl/>
        <w:numPr>
          <w:ilvl w:val="0"/>
          <w:numId w:val="1"/>
        </w:numPr>
        <w:tabs>
          <w:tab w:val="clear" w:pos="502"/>
          <w:tab w:val="num" w:pos="1276"/>
        </w:tabs>
        <w:suppressAutoHyphens w:val="0"/>
        <w:autoSpaceDE w:val="0"/>
        <w:autoSpaceDN w:val="0"/>
        <w:adjustRightInd w:val="0"/>
        <w:spacing w:after="120"/>
        <w:ind w:left="1276" w:hanging="425"/>
        <w:jc w:val="both"/>
        <w:rPr>
          <w:rFonts w:ascii="Calibri" w:hAnsi="Calibri" w:cs="TimesNewRomanPSMT"/>
          <w:sz w:val="20"/>
          <w:szCs w:val="20"/>
        </w:rPr>
      </w:pPr>
      <w:r w:rsidRPr="006B7893">
        <w:rPr>
          <w:rFonts w:ascii="Calibri" w:hAnsi="Calibri" w:cs="TimesNewRomanPSMT"/>
          <w:sz w:val="20"/>
          <w:szCs w:val="20"/>
        </w:rPr>
        <w:t>jakość oferowanego programu szkolenia, w tym wykorzystanie standardów kwalifikacji zawodowych i modułowych programów szkoleń zawodowych, dostępnych w bazach danych ministra właściwego do spraw pracy;</w:t>
      </w:r>
    </w:p>
    <w:p w14:paraId="1A6B7DD0" w14:textId="77777777" w:rsidR="00AE6FAA" w:rsidRPr="006B7893" w:rsidRDefault="00AE6FAA" w:rsidP="00AE6FAA">
      <w:pPr>
        <w:pStyle w:val="Akapitzlist1"/>
        <w:widowControl/>
        <w:numPr>
          <w:ilvl w:val="0"/>
          <w:numId w:val="1"/>
        </w:numPr>
        <w:tabs>
          <w:tab w:val="clear" w:pos="502"/>
          <w:tab w:val="num" w:pos="1276"/>
        </w:tabs>
        <w:suppressAutoHyphens w:val="0"/>
        <w:autoSpaceDE w:val="0"/>
        <w:autoSpaceDN w:val="0"/>
        <w:adjustRightInd w:val="0"/>
        <w:spacing w:after="120"/>
        <w:ind w:left="1276" w:hanging="425"/>
        <w:jc w:val="both"/>
        <w:rPr>
          <w:rFonts w:ascii="Calibri" w:hAnsi="Calibri" w:cs="TimesNewRomanPSMT"/>
          <w:sz w:val="20"/>
          <w:szCs w:val="20"/>
        </w:rPr>
      </w:pPr>
      <w:r w:rsidRPr="006B7893">
        <w:rPr>
          <w:rFonts w:ascii="Calibri" w:hAnsi="Calibri" w:cs="TimesNewRomanPSMT"/>
          <w:sz w:val="20"/>
          <w:szCs w:val="20"/>
        </w:rPr>
        <w:t>doświadczenie instytucji szkoleniowej w realizacji szkoleń z obszaru zlecanego lub powierzanego szkolenia;</w:t>
      </w:r>
    </w:p>
    <w:p w14:paraId="28C6517B" w14:textId="77777777" w:rsidR="00AE6FAA" w:rsidRPr="006B7893" w:rsidRDefault="00AE6FAA" w:rsidP="00AE6FAA">
      <w:pPr>
        <w:pStyle w:val="Akapitzlist1"/>
        <w:widowControl/>
        <w:numPr>
          <w:ilvl w:val="0"/>
          <w:numId w:val="1"/>
        </w:numPr>
        <w:tabs>
          <w:tab w:val="clear" w:pos="502"/>
          <w:tab w:val="num" w:pos="1276"/>
        </w:tabs>
        <w:suppressAutoHyphens w:val="0"/>
        <w:autoSpaceDE w:val="0"/>
        <w:autoSpaceDN w:val="0"/>
        <w:adjustRightInd w:val="0"/>
        <w:spacing w:after="120"/>
        <w:ind w:left="1276" w:hanging="425"/>
        <w:jc w:val="both"/>
        <w:rPr>
          <w:rFonts w:ascii="Calibri" w:hAnsi="Calibri" w:cs="TimesNewRomanPSMT"/>
          <w:sz w:val="20"/>
          <w:szCs w:val="20"/>
        </w:rPr>
      </w:pPr>
      <w:r w:rsidRPr="006B7893">
        <w:rPr>
          <w:rFonts w:ascii="Calibri" w:hAnsi="Calibri" w:cs="TimesNewRomanPSMT"/>
          <w:sz w:val="20"/>
          <w:szCs w:val="20"/>
        </w:rPr>
        <w:t>certyfikaty jakości usług posiadane przez instytucję szkoleniową;</w:t>
      </w:r>
    </w:p>
    <w:p w14:paraId="5B30A902" w14:textId="77777777" w:rsidR="00AE6FAA" w:rsidRPr="006B7893" w:rsidRDefault="00AE6FAA" w:rsidP="00AE6FAA">
      <w:pPr>
        <w:pStyle w:val="Akapitzlist1"/>
        <w:widowControl/>
        <w:numPr>
          <w:ilvl w:val="0"/>
          <w:numId w:val="1"/>
        </w:numPr>
        <w:tabs>
          <w:tab w:val="clear" w:pos="502"/>
          <w:tab w:val="num" w:pos="1276"/>
        </w:tabs>
        <w:suppressAutoHyphens w:val="0"/>
        <w:autoSpaceDE w:val="0"/>
        <w:autoSpaceDN w:val="0"/>
        <w:adjustRightInd w:val="0"/>
        <w:spacing w:after="120"/>
        <w:ind w:left="1276" w:hanging="425"/>
        <w:jc w:val="both"/>
        <w:rPr>
          <w:rFonts w:ascii="Calibri" w:hAnsi="Calibri" w:cs="TimesNewRomanPSMT"/>
          <w:sz w:val="20"/>
          <w:szCs w:val="20"/>
        </w:rPr>
      </w:pPr>
      <w:r w:rsidRPr="006B7893">
        <w:rPr>
          <w:rFonts w:ascii="Calibri" w:hAnsi="Calibri" w:cs="TimesNewRomanPSMT"/>
          <w:sz w:val="20"/>
          <w:szCs w:val="20"/>
        </w:rPr>
        <w:t>dostosowanie kwalifikacji i doświadczenia kadry dydaktycznej do zakresu szkolenia;</w:t>
      </w:r>
    </w:p>
    <w:p w14:paraId="74D09CF2" w14:textId="77777777" w:rsidR="00AE6FAA" w:rsidRPr="006B7893" w:rsidRDefault="00AE6FAA" w:rsidP="00AE6FAA">
      <w:pPr>
        <w:pStyle w:val="Akapitzlist1"/>
        <w:widowControl/>
        <w:numPr>
          <w:ilvl w:val="0"/>
          <w:numId w:val="1"/>
        </w:numPr>
        <w:tabs>
          <w:tab w:val="clear" w:pos="502"/>
          <w:tab w:val="num" w:pos="1276"/>
        </w:tabs>
        <w:suppressAutoHyphens w:val="0"/>
        <w:autoSpaceDE w:val="0"/>
        <w:autoSpaceDN w:val="0"/>
        <w:adjustRightInd w:val="0"/>
        <w:spacing w:after="120"/>
        <w:ind w:left="1276" w:hanging="425"/>
        <w:jc w:val="both"/>
        <w:rPr>
          <w:rFonts w:ascii="Calibri" w:hAnsi="Calibri" w:cs="TimesNewRomanPSMT"/>
          <w:sz w:val="20"/>
          <w:szCs w:val="20"/>
        </w:rPr>
      </w:pPr>
      <w:r w:rsidRPr="006B7893">
        <w:rPr>
          <w:rFonts w:ascii="Calibri" w:hAnsi="Calibri" w:cs="TimesNewRomanPSMT"/>
          <w:sz w:val="20"/>
          <w:szCs w:val="20"/>
        </w:rPr>
        <w:t>dostosowanie wyposażenia dydaktycznego i pomieszczeń do potrzeb szkolenia z uwzględnieniem bezpiecznych i higienicznych warunków realizacji szkolenia;</w:t>
      </w:r>
    </w:p>
    <w:p w14:paraId="0221ED59" w14:textId="77777777" w:rsidR="00AE6FAA" w:rsidRPr="006B7893" w:rsidRDefault="00AE6FAA" w:rsidP="00AE6FAA">
      <w:pPr>
        <w:pStyle w:val="Akapitzlist1"/>
        <w:widowControl/>
        <w:numPr>
          <w:ilvl w:val="0"/>
          <w:numId w:val="1"/>
        </w:numPr>
        <w:tabs>
          <w:tab w:val="clear" w:pos="502"/>
          <w:tab w:val="num" w:pos="1276"/>
        </w:tabs>
        <w:suppressAutoHyphens w:val="0"/>
        <w:autoSpaceDE w:val="0"/>
        <w:autoSpaceDN w:val="0"/>
        <w:adjustRightInd w:val="0"/>
        <w:spacing w:after="120"/>
        <w:ind w:left="1276" w:hanging="425"/>
        <w:jc w:val="both"/>
        <w:rPr>
          <w:rFonts w:ascii="Calibri" w:hAnsi="Calibri" w:cs="TimesNewRomanPSMT"/>
          <w:sz w:val="20"/>
          <w:szCs w:val="20"/>
        </w:rPr>
      </w:pPr>
      <w:r w:rsidRPr="006B7893">
        <w:rPr>
          <w:rFonts w:ascii="Calibri" w:hAnsi="Calibri" w:cs="TimesNewRomanPSMT"/>
          <w:sz w:val="20"/>
          <w:szCs w:val="20"/>
        </w:rPr>
        <w:t>rodzaj dokumentów potwierdzających ukończenie szkolenia i uzyskanie kwalifikacji,</w:t>
      </w:r>
    </w:p>
    <w:p w14:paraId="6A9B2581" w14:textId="77777777" w:rsidR="00AE6FAA" w:rsidRPr="006B7893" w:rsidRDefault="00AE6FAA" w:rsidP="00AE6FAA">
      <w:pPr>
        <w:pStyle w:val="Akapitzlist1"/>
        <w:widowControl/>
        <w:numPr>
          <w:ilvl w:val="0"/>
          <w:numId w:val="1"/>
        </w:numPr>
        <w:tabs>
          <w:tab w:val="clear" w:pos="502"/>
          <w:tab w:val="num" w:pos="1276"/>
        </w:tabs>
        <w:suppressAutoHyphens w:val="0"/>
        <w:autoSpaceDE w:val="0"/>
        <w:autoSpaceDN w:val="0"/>
        <w:adjustRightInd w:val="0"/>
        <w:spacing w:after="120"/>
        <w:ind w:left="1276" w:hanging="425"/>
        <w:jc w:val="both"/>
        <w:rPr>
          <w:rFonts w:ascii="Calibri" w:hAnsi="Calibri" w:cs="TimesNewRomanPSMT"/>
          <w:sz w:val="20"/>
          <w:szCs w:val="20"/>
        </w:rPr>
      </w:pPr>
      <w:r w:rsidRPr="006B7893">
        <w:rPr>
          <w:rFonts w:ascii="Calibri" w:hAnsi="Calibri" w:cs="TimesNewRomanPSMT"/>
          <w:sz w:val="20"/>
          <w:szCs w:val="20"/>
        </w:rPr>
        <w:t>koszty szkolenia;</w:t>
      </w:r>
    </w:p>
    <w:p w14:paraId="5CFAAC37" w14:textId="77777777" w:rsidR="00AE6FAA" w:rsidRPr="006B7893" w:rsidRDefault="00AE6FAA" w:rsidP="00AE6FAA">
      <w:pPr>
        <w:pStyle w:val="Akapitzlist1"/>
        <w:widowControl/>
        <w:numPr>
          <w:ilvl w:val="0"/>
          <w:numId w:val="1"/>
        </w:numPr>
        <w:tabs>
          <w:tab w:val="clear" w:pos="502"/>
          <w:tab w:val="num" w:pos="1276"/>
        </w:tabs>
        <w:suppressAutoHyphens w:val="0"/>
        <w:autoSpaceDE w:val="0"/>
        <w:autoSpaceDN w:val="0"/>
        <w:adjustRightInd w:val="0"/>
        <w:spacing w:after="120"/>
        <w:ind w:left="1276" w:hanging="425"/>
        <w:jc w:val="both"/>
        <w:rPr>
          <w:rFonts w:ascii="Calibri" w:hAnsi="Calibri" w:cs="TimesNewRomanPSMT"/>
          <w:sz w:val="20"/>
          <w:szCs w:val="20"/>
        </w:rPr>
      </w:pPr>
      <w:r w:rsidRPr="006B7893">
        <w:rPr>
          <w:rFonts w:ascii="Calibri" w:hAnsi="Calibri" w:cs="TimesNewRomanPSMT"/>
          <w:sz w:val="20"/>
          <w:szCs w:val="20"/>
        </w:rPr>
        <w:t>sposób organizacji zajęć praktycznych ok</w:t>
      </w:r>
      <w:r w:rsidR="003917DF">
        <w:rPr>
          <w:rFonts w:ascii="Calibri" w:hAnsi="Calibri" w:cs="TimesNewRomanPSMT"/>
          <w:sz w:val="20"/>
          <w:szCs w:val="20"/>
        </w:rPr>
        <w:t>reślonych w programie szkolenia;</w:t>
      </w:r>
    </w:p>
    <w:p w14:paraId="17ADAF79" w14:textId="77777777" w:rsidR="00AE6FAA" w:rsidRPr="006B7893" w:rsidRDefault="00AE6FAA" w:rsidP="00AE6FAA">
      <w:pPr>
        <w:pStyle w:val="Akapitzlist1"/>
        <w:widowControl/>
        <w:numPr>
          <w:ilvl w:val="0"/>
          <w:numId w:val="1"/>
        </w:numPr>
        <w:tabs>
          <w:tab w:val="clear" w:pos="502"/>
          <w:tab w:val="num" w:pos="1276"/>
        </w:tabs>
        <w:suppressAutoHyphens w:val="0"/>
        <w:autoSpaceDE w:val="0"/>
        <w:autoSpaceDN w:val="0"/>
        <w:adjustRightInd w:val="0"/>
        <w:spacing w:after="120"/>
        <w:ind w:left="1276" w:hanging="425"/>
        <w:jc w:val="both"/>
        <w:rPr>
          <w:rFonts w:ascii="Calibri" w:hAnsi="Calibri" w:cs="TimesNewRomanPSMT"/>
          <w:sz w:val="20"/>
          <w:szCs w:val="20"/>
        </w:rPr>
      </w:pPr>
      <w:r w:rsidRPr="006B7893">
        <w:rPr>
          <w:rFonts w:ascii="Calibri" w:hAnsi="Calibri" w:cs="TimesNewRomanPSMT"/>
          <w:sz w:val="20"/>
          <w:szCs w:val="20"/>
        </w:rPr>
        <w:t>prowadzenie analiz skuteczności i efektywności przeprowadzanych szkoleń.</w:t>
      </w:r>
    </w:p>
    <w:p w14:paraId="7D31613C" w14:textId="77777777" w:rsidR="00AE6FAA" w:rsidRPr="006B7893" w:rsidRDefault="00AE6FAA" w:rsidP="00AE6FAA">
      <w:pPr>
        <w:pStyle w:val="Styl"/>
        <w:spacing w:after="120"/>
        <w:ind w:right="15"/>
        <w:contextualSpacing/>
        <w:jc w:val="center"/>
        <w:rPr>
          <w:rFonts w:ascii="Calibri" w:hAnsi="Calibri"/>
          <w:b/>
          <w:sz w:val="20"/>
          <w:szCs w:val="20"/>
        </w:rPr>
      </w:pPr>
      <w:r w:rsidRPr="006B7893">
        <w:rPr>
          <w:rFonts w:ascii="Calibri" w:hAnsi="Calibri"/>
          <w:b/>
          <w:sz w:val="20"/>
          <w:szCs w:val="20"/>
        </w:rPr>
        <w:t>§ 7</w:t>
      </w:r>
    </w:p>
    <w:p w14:paraId="6A6C4869" w14:textId="77777777" w:rsidR="00AE6FAA" w:rsidRPr="006B7893" w:rsidRDefault="00AE6FAA" w:rsidP="00AE6FAA">
      <w:pPr>
        <w:pStyle w:val="Akapitzlist1"/>
        <w:widowControl/>
        <w:numPr>
          <w:ilvl w:val="0"/>
          <w:numId w:val="5"/>
        </w:numPr>
        <w:tabs>
          <w:tab w:val="clear" w:pos="1004"/>
          <w:tab w:val="num" w:pos="709"/>
        </w:tabs>
        <w:suppressAutoHyphens w:val="0"/>
        <w:autoSpaceDE w:val="0"/>
        <w:autoSpaceDN w:val="0"/>
        <w:adjustRightInd w:val="0"/>
        <w:spacing w:after="120"/>
        <w:ind w:left="709" w:hanging="425"/>
        <w:jc w:val="both"/>
        <w:rPr>
          <w:rFonts w:ascii="Calibri" w:hAnsi="Calibri" w:cs="TimesNewRomanPSMT"/>
          <w:sz w:val="20"/>
          <w:szCs w:val="20"/>
        </w:rPr>
      </w:pPr>
      <w:r w:rsidRPr="006B7893">
        <w:rPr>
          <w:rFonts w:ascii="Calibri" w:hAnsi="Calibri"/>
          <w:sz w:val="20"/>
          <w:szCs w:val="20"/>
        </w:rPr>
        <w:t xml:space="preserve">Z uwagi na specyfikę szkoleń indywidualnych podczas procedury wyboru instytucji szkoleniowej,                 której zostanie zlecone przeprowadzenie szkolenia uwzględnia się wytyczne określone w § </w:t>
      </w:r>
      <w:r w:rsidRPr="006B7893">
        <w:rPr>
          <w:rFonts w:ascii="Calibri" w:hAnsi="Calibri" w:cs="TimesNewRomanPSMT"/>
          <w:sz w:val="20"/>
          <w:szCs w:val="20"/>
        </w:rPr>
        <w:t>69</w:t>
      </w:r>
      <w:r w:rsidRPr="006B7893">
        <w:rPr>
          <w:rFonts w:ascii="Calibri" w:hAnsi="Calibri"/>
          <w:sz w:val="20"/>
          <w:szCs w:val="20"/>
        </w:rPr>
        <w:t xml:space="preserve"> ust.</w:t>
      </w:r>
      <w:r w:rsidR="003917DF">
        <w:rPr>
          <w:rFonts w:ascii="Calibri" w:hAnsi="Calibri"/>
          <w:sz w:val="20"/>
          <w:szCs w:val="20"/>
        </w:rPr>
        <w:t xml:space="preserve"> </w:t>
      </w:r>
      <w:r w:rsidRPr="006B7893">
        <w:rPr>
          <w:rFonts w:ascii="Calibri" w:hAnsi="Calibri"/>
          <w:sz w:val="20"/>
          <w:szCs w:val="20"/>
        </w:rPr>
        <w:t xml:space="preserve">1 rozporządzenia w sprawie </w:t>
      </w:r>
      <w:r w:rsidRPr="006B7893">
        <w:rPr>
          <w:rFonts w:ascii="Calibri" w:eastAsia="Times New Roman" w:hAnsi="Calibri" w:cs="TimesNewRomanPS-BoldMT"/>
          <w:bCs/>
          <w:sz w:val="20"/>
          <w:szCs w:val="20"/>
        </w:rPr>
        <w:t>szczegółowych warunków realizacji oraz trybu i sposobów prowadzenia</w:t>
      </w:r>
      <w:r w:rsidRPr="006B7893">
        <w:rPr>
          <w:rFonts w:ascii="Calibri" w:hAnsi="Calibri" w:cs="TimesNewRomanPS-ItalicMT CE"/>
          <w:iCs/>
          <w:sz w:val="20"/>
          <w:szCs w:val="20"/>
        </w:rPr>
        <w:t xml:space="preserve"> usług rynku pracy </w:t>
      </w:r>
      <w:r w:rsidRPr="006B7893">
        <w:rPr>
          <w:rFonts w:ascii="Calibri" w:hAnsi="Calibri" w:cs="TimesNewRomanPSMT"/>
          <w:sz w:val="20"/>
          <w:szCs w:val="20"/>
        </w:rPr>
        <w:t>oraz dodatkowo może uwzględnić:</w:t>
      </w:r>
    </w:p>
    <w:p w14:paraId="5722C9AC" w14:textId="77777777" w:rsidR="00AE6FAA" w:rsidRPr="006B7893" w:rsidRDefault="00AE6FAA" w:rsidP="00AE6FAA">
      <w:pPr>
        <w:pStyle w:val="Akapitzlist1"/>
        <w:widowControl/>
        <w:numPr>
          <w:ilvl w:val="1"/>
          <w:numId w:val="5"/>
        </w:numPr>
        <w:tabs>
          <w:tab w:val="clear" w:pos="1800"/>
          <w:tab w:val="num" w:pos="1276"/>
        </w:tabs>
        <w:suppressAutoHyphens w:val="0"/>
        <w:autoSpaceDE w:val="0"/>
        <w:autoSpaceDN w:val="0"/>
        <w:adjustRightInd w:val="0"/>
        <w:spacing w:after="120"/>
        <w:ind w:left="1276" w:hanging="425"/>
        <w:jc w:val="both"/>
        <w:rPr>
          <w:rFonts w:ascii="Calibri" w:hAnsi="Calibri" w:cs="TimesNewRomanPSMT"/>
          <w:sz w:val="20"/>
          <w:szCs w:val="20"/>
        </w:rPr>
      </w:pPr>
      <w:r w:rsidRPr="006B7893">
        <w:rPr>
          <w:rFonts w:ascii="Calibri" w:hAnsi="Calibri" w:cs="TimesNewRomanPSMT"/>
          <w:sz w:val="20"/>
          <w:szCs w:val="20"/>
        </w:rPr>
        <w:t>dostępność miejsca szkolenia dla osoby wnioskującej o przeszkolenie,</w:t>
      </w:r>
    </w:p>
    <w:p w14:paraId="6C9FAA0B" w14:textId="77777777" w:rsidR="00AE6FAA" w:rsidRPr="006B7893" w:rsidRDefault="00AE6FAA" w:rsidP="00AE6FAA">
      <w:pPr>
        <w:pStyle w:val="Akapitzlist1"/>
        <w:widowControl/>
        <w:numPr>
          <w:ilvl w:val="1"/>
          <w:numId w:val="5"/>
        </w:numPr>
        <w:tabs>
          <w:tab w:val="clear" w:pos="1800"/>
          <w:tab w:val="num" w:pos="1276"/>
        </w:tabs>
        <w:suppressAutoHyphens w:val="0"/>
        <w:autoSpaceDE w:val="0"/>
        <w:autoSpaceDN w:val="0"/>
        <w:adjustRightInd w:val="0"/>
        <w:spacing w:after="120"/>
        <w:ind w:left="1276" w:hanging="425"/>
        <w:jc w:val="both"/>
        <w:rPr>
          <w:rFonts w:ascii="Calibri" w:hAnsi="Calibri" w:cs="TimesNewRomanPSMT"/>
          <w:sz w:val="20"/>
          <w:szCs w:val="20"/>
        </w:rPr>
      </w:pPr>
      <w:r w:rsidRPr="006B7893">
        <w:rPr>
          <w:rFonts w:ascii="Calibri" w:hAnsi="Calibri" w:cs="TimesNewRomanPSMT"/>
          <w:sz w:val="20"/>
          <w:szCs w:val="20"/>
        </w:rPr>
        <w:t>czas realizacji szkolenia, termin najbliższego kursu.</w:t>
      </w:r>
    </w:p>
    <w:p w14:paraId="444B4AAD" w14:textId="77777777" w:rsidR="006842C9" w:rsidRPr="00C87976" w:rsidRDefault="00DC22D5" w:rsidP="006842C9">
      <w:pPr>
        <w:pStyle w:val="Akapitzlist1"/>
        <w:widowControl/>
        <w:numPr>
          <w:ilvl w:val="2"/>
          <w:numId w:val="5"/>
        </w:numPr>
        <w:tabs>
          <w:tab w:val="clear" w:pos="2700"/>
          <w:tab w:val="num" w:pos="709"/>
        </w:tabs>
        <w:suppressAutoHyphens w:val="0"/>
        <w:autoSpaceDE w:val="0"/>
        <w:autoSpaceDN w:val="0"/>
        <w:adjustRightInd w:val="0"/>
        <w:spacing w:after="120"/>
        <w:ind w:left="709" w:hanging="425"/>
        <w:jc w:val="both"/>
        <w:rPr>
          <w:rFonts w:ascii="Calibri" w:hAnsi="Calibri" w:cs="TimesNewRomanPSMT"/>
          <w:sz w:val="20"/>
          <w:szCs w:val="20"/>
        </w:rPr>
      </w:pPr>
      <w:r w:rsidRPr="00C87976">
        <w:rPr>
          <w:rFonts w:ascii="Calibri" w:hAnsi="Calibri"/>
          <w:sz w:val="20"/>
          <w:szCs w:val="20"/>
        </w:rPr>
        <w:t>Wyłonienie instytucji szkoleniowej będzie przebiegało</w:t>
      </w:r>
      <w:r w:rsidR="00951272">
        <w:rPr>
          <w:rFonts w:ascii="Calibri" w:hAnsi="Calibri"/>
          <w:sz w:val="20"/>
          <w:szCs w:val="20"/>
        </w:rPr>
        <w:t xml:space="preserve"> zgodnie z ustawą z dnia 11 września 2019r. (Dz. U. 2021 poz. 1129 z </w:t>
      </w:r>
      <w:proofErr w:type="spellStart"/>
      <w:r w:rsidR="00951272">
        <w:rPr>
          <w:rFonts w:ascii="Calibri" w:hAnsi="Calibri"/>
          <w:sz w:val="20"/>
          <w:szCs w:val="20"/>
        </w:rPr>
        <w:t>późn</w:t>
      </w:r>
      <w:proofErr w:type="spellEnd"/>
      <w:r w:rsidR="00951272">
        <w:rPr>
          <w:rFonts w:ascii="Calibri" w:hAnsi="Calibri"/>
          <w:sz w:val="20"/>
          <w:szCs w:val="20"/>
        </w:rPr>
        <w:t>. zm.) Prawo Zamówień Publicznych</w:t>
      </w:r>
      <w:r w:rsidRPr="00C87976">
        <w:rPr>
          <w:rFonts w:ascii="Calibri" w:hAnsi="Calibri"/>
          <w:sz w:val="20"/>
          <w:szCs w:val="20"/>
        </w:rPr>
        <w:t xml:space="preserve"> </w:t>
      </w:r>
      <w:r w:rsidR="002B4959">
        <w:rPr>
          <w:rFonts w:ascii="Calibri" w:hAnsi="Calibri"/>
          <w:sz w:val="20"/>
          <w:szCs w:val="20"/>
        </w:rPr>
        <w:t xml:space="preserve">oraz </w:t>
      </w:r>
      <w:r w:rsidR="002B4959" w:rsidRPr="009C64BB">
        <w:rPr>
          <w:rFonts w:ascii="Calibri" w:hAnsi="Calibri"/>
          <w:sz w:val="20"/>
          <w:szCs w:val="20"/>
        </w:rPr>
        <w:t>R</w:t>
      </w:r>
      <w:r w:rsidR="00951272" w:rsidRPr="009C64BB">
        <w:rPr>
          <w:rFonts w:ascii="Calibri" w:hAnsi="Calibri"/>
          <w:sz w:val="20"/>
          <w:szCs w:val="20"/>
        </w:rPr>
        <w:t xml:space="preserve">egulaminem </w:t>
      </w:r>
      <w:r w:rsidR="009C64BB" w:rsidRPr="009C64BB">
        <w:rPr>
          <w:rFonts w:asciiTheme="minorHAnsi" w:eastAsia="Calibri" w:hAnsiTheme="minorHAnsi" w:cstheme="minorHAnsi"/>
          <w:sz w:val="20"/>
          <w:szCs w:val="20"/>
          <w:lang w:eastAsia="ar-SA"/>
        </w:rPr>
        <w:t xml:space="preserve">postępowania </w:t>
      </w:r>
      <w:r w:rsidR="009C64BB" w:rsidRPr="009C64BB">
        <w:rPr>
          <w:rFonts w:asciiTheme="minorHAnsi" w:eastAsia="Calibri" w:hAnsiTheme="minorHAnsi" w:cstheme="minorHAnsi"/>
          <w:sz w:val="20"/>
          <w:szCs w:val="20"/>
          <w:lang w:eastAsia="ar-SA"/>
        </w:rPr>
        <w:br/>
        <w:t>w sprawie realizacji zamówień o wartości szacunkowej nieprzekraczającej wyrażonej w złotych równowartości kwoty, o której mowa w art. 2 ust. 1 pkt 1 ustawy Prawo zamówień publicznych</w:t>
      </w:r>
      <w:r w:rsidR="009C64BB">
        <w:rPr>
          <w:rFonts w:asciiTheme="minorHAnsi" w:eastAsia="Calibri" w:hAnsiTheme="minorHAnsi" w:cstheme="minorHAnsi"/>
          <w:sz w:val="20"/>
          <w:szCs w:val="20"/>
          <w:lang w:eastAsia="ar-SA"/>
        </w:rPr>
        <w:t>, w Powiatowym Urzędzie Pracy w Skarżysku-Kamiennej.</w:t>
      </w:r>
    </w:p>
    <w:p w14:paraId="177CB13B" w14:textId="77777777" w:rsidR="00AE6FAA" w:rsidRPr="006B7893" w:rsidRDefault="00295501" w:rsidP="00AE6FAA">
      <w:pPr>
        <w:pStyle w:val="Styl"/>
        <w:spacing w:after="120"/>
        <w:ind w:right="15"/>
        <w:contextualSpacing/>
        <w:jc w:val="center"/>
        <w:rPr>
          <w:rFonts w:ascii="Calibri" w:hAnsi="Calibri"/>
          <w:b/>
          <w:sz w:val="20"/>
          <w:szCs w:val="20"/>
        </w:rPr>
      </w:pPr>
      <w:r>
        <w:rPr>
          <w:rFonts w:ascii="Calibri" w:hAnsi="Calibri"/>
          <w:b/>
          <w:sz w:val="20"/>
          <w:szCs w:val="20"/>
        </w:rPr>
        <w:t>§ 8</w:t>
      </w:r>
    </w:p>
    <w:p w14:paraId="25A7EADE" w14:textId="77777777" w:rsidR="00AE6FAA" w:rsidRPr="006B7893" w:rsidRDefault="00AE6FAA" w:rsidP="00AE6FAA">
      <w:pPr>
        <w:pStyle w:val="Akapitzlist1"/>
        <w:widowControl/>
        <w:suppressAutoHyphens w:val="0"/>
        <w:autoSpaceDE w:val="0"/>
        <w:autoSpaceDN w:val="0"/>
        <w:adjustRightInd w:val="0"/>
        <w:spacing w:after="120"/>
        <w:ind w:left="284"/>
        <w:jc w:val="both"/>
        <w:rPr>
          <w:rFonts w:ascii="Calibri" w:hAnsi="Calibri"/>
          <w:sz w:val="20"/>
          <w:szCs w:val="20"/>
        </w:rPr>
      </w:pPr>
      <w:r w:rsidRPr="006B7893">
        <w:rPr>
          <w:rFonts w:ascii="Calibri" w:hAnsi="Calibri"/>
          <w:sz w:val="20"/>
          <w:szCs w:val="20"/>
        </w:rPr>
        <w:t xml:space="preserve">Podstawą zawarcia umowy szkoleniowej z instytucją szkoleniową jest zatwierdzony przez Kierownika Zamawiającego wybór instytucji szkoleniowej. Ostateczną decyzję o wyborze instytucji szkoleniowej zarówno           w przypadku szkoleń wskazanych przez osobę uprawnioną jak i szkoleń grupowych podejmuje Dyrektor PUP działający z upoważnienia Starosty. </w:t>
      </w:r>
    </w:p>
    <w:p w14:paraId="35EA1699" w14:textId="77777777" w:rsidR="00AE6FAA" w:rsidRPr="006B7893" w:rsidRDefault="00AE6FAA" w:rsidP="00AE6FAA">
      <w:pPr>
        <w:pStyle w:val="Styl"/>
        <w:spacing w:after="120"/>
        <w:ind w:right="15"/>
        <w:contextualSpacing/>
        <w:jc w:val="both"/>
        <w:rPr>
          <w:rFonts w:ascii="Calibri" w:hAnsi="Calibri"/>
          <w:b/>
          <w:sz w:val="20"/>
          <w:szCs w:val="20"/>
        </w:rPr>
      </w:pPr>
    </w:p>
    <w:p w14:paraId="7071BE26" w14:textId="77777777" w:rsidR="00AE6FAA" w:rsidRPr="006B7893" w:rsidRDefault="00AE6FAA" w:rsidP="00AE6FAA">
      <w:pPr>
        <w:pStyle w:val="Styl"/>
        <w:spacing w:after="120"/>
        <w:ind w:right="15"/>
        <w:contextualSpacing/>
        <w:jc w:val="center"/>
        <w:rPr>
          <w:rFonts w:ascii="Calibri" w:hAnsi="Calibri"/>
          <w:b/>
          <w:sz w:val="20"/>
          <w:szCs w:val="20"/>
        </w:rPr>
      </w:pPr>
      <w:r w:rsidRPr="006B7893">
        <w:rPr>
          <w:rFonts w:ascii="Calibri" w:hAnsi="Calibri"/>
          <w:b/>
          <w:sz w:val="20"/>
          <w:szCs w:val="20"/>
        </w:rPr>
        <w:t xml:space="preserve">§ </w:t>
      </w:r>
      <w:r w:rsidR="00295501">
        <w:rPr>
          <w:rFonts w:ascii="Calibri" w:hAnsi="Calibri"/>
          <w:b/>
          <w:sz w:val="20"/>
          <w:szCs w:val="20"/>
        </w:rPr>
        <w:t>9</w:t>
      </w:r>
    </w:p>
    <w:p w14:paraId="5698BE73" w14:textId="77777777" w:rsidR="00AE6FAA" w:rsidRPr="006B7893" w:rsidRDefault="00AE6FAA" w:rsidP="00AE6FAA">
      <w:pPr>
        <w:pStyle w:val="Akapitzlist1"/>
        <w:widowControl/>
        <w:suppressAutoHyphens w:val="0"/>
        <w:autoSpaceDE w:val="0"/>
        <w:autoSpaceDN w:val="0"/>
        <w:adjustRightInd w:val="0"/>
        <w:spacing w:after="120"/>
        <w:ind w:left="284"/>
        <w:jc w:val="both"/>
        <w:rPr>
          <w:rFonts w:ascii="Calibri" w:hAnsi="Calibri"/>
          <w:color w:val="000000"/>
          <w:sz w:val="20"/>
          <w:szCs w:val="20"/>
        </w:rPr>
      </w:pPr>
      <w:r w:rsidRPr="006B7893">
        <w:rPr>
          <w:rFonts w:ascii="Calibri" w:hAnsi="Calibri"/>
          <w:color w:val="000000"/>
          <w:sz w:val="20"/>
          <w:szCs w:val="20"/>
        </w:rPr>
        <w:t xml:space="preserve">Zapytanie ofertowe kierowane do instytucji szkoleniowych celem rozpoznania rynku i zebrania propozycji szkolenia nie jest ofertą w rozumieniu przepisów Kodeksu Cywilnego i nie może być podstawą do jakichkolwiek roszczeń. </w:t>
      </w:r>
    </w:p>
    <w:p w14:paraId="3CCF2B5A" w14:textId="77777777" w:rsidR="00960319" w:rsidRDefault="00960319" w:rsidP="00960319">
      <w:pPr>
        <w:widowControl/>
        <w:suppressAutoHyphens w:val="0"/>
        <w:spacing w:after="120"/>
        <w:jc w:val="center"/>
        <w:rPr>
          <w:rFonts w:ascii="Calibri" w:eastAsia="Times New Roman" w:hAnsi="Calibri"/>
          <w:b/>
          <w:sz w:val="20"/>
          <w:szCs w:val="20"/>
          <w:lang w:eastAsia="en-US"/>
        </w:rPr>
      </w:pPr>
    </w:p>
    <w:p w14:paraId="72BEF2E9" w14:textId="77777777" w:rsidR="00960319" w:rsidRPr="00960319" w:rsidRDefault="00960319" w:rsidP="00DF7F82">
      <w:pPr>
        <w:widowControl/>
        <w:suppressAutoHyphens w:val="0"/>
        <w:spacing w:after="120" w:line="276" w:lineRule="auto"/>
        <w:jc w:val="center"/>
        <w:rPr>
          <w:rFonts w:ascii="Calibri" w:eastAsia="Times New Roman" w:hAnsi="Calibri"/>
          <w:b/>
          <w:sz w:val="20"/>
          <w:szCs w:val="20"/>
          <w:lang w:eastAsia="en-US"/>
        </w:rPr>
      </w:pPr>
      <w:r w:rsidRPr="00960319">
        <w:rPr>
          <w:rFonts w:ascii="Calibri" w:eastAsia="Times New Roman" w:hAnsi="Calibri"/>
          <w:b/>
          <w:sz w:val="20"/>
          <w:szCs w:val="20"/>
          <w:lang w:eastAsia="en-US"/>
        </w:rPr>
        <w:t xml:space="preserve">Rozdział III </w:t>
      </w:r>
      <w:r w:rsidR="00DF7F82">
        <w:rPr>
          <w:rFonts w:ascii="Calibri" w:eastAsia="Times New Roman" w:hAnsi="Calibri"/>
          <w:b/>
          <w:sz w:val="20"/>
          <w:szCs w:val="20"/>
          <w:lang w:eastAsia="en-US"/>
        </w:rPr>
        <w:br/>
      </w:r>
      <w:r w:rsidRPr="00960319">
        <w:rPr>
          <w:rFonts w:ascii="Calibri" w:eastAsia="Times New Roman" w:hAnsi="Calibri"/>
          <w:b/>
          <w:sz w:val="20"/>
          <w:szCs w:val="20"/>
          <w:lang w:eastAsia="en-US"/>
        </w:rPr>
        <w:t>POSTANOWIENIA KOŃCOWE</w:t>
      </w:r>
      <w:r w:rsidR="00DF7F82">
        <w:rPr>
          <w:rFonts w:ascii="Calibri" w:eastAsia="Times New Roman" w:hAnsi="Calibri"/>
          <w:b/>
          <w:sz w:val="20"/>
          <w:szCs w:val="20"/>
          <w:lang w:eastAsia="en-US"/>
        </w:rPr>
        <w:t xml:space="preserve"> </w:t>
      </w:r>
      <w:r w:rsidR="00DF7F82">
        <w:rPr>
          <w:rFonts w:ascii="Calibri" w:eastAsia="Times New Roman" w:hAnsi="Calibri"/>
          <w:b/>
          <w:sz w:val="20"/>
          <w:szCs w:val="20"/>
          <w:lang w:eastAsia="en-US"/>
        </w:rPr>
        <w:br/>
      </w:r>
      <w:r w:rsidRPr="00960319">
        <w:rPr>
          <w:rFonts w:ascii="Calibri" w:eastAsia="Times New Roman" w:hAnsi="Calibri"/>
          <w:b/>
          <w:sz w:val="20"/>
          <w:szCs w:val="20"/>
          <w:lang w:eastAsia="en-US"/>
        </w:rPr>
        <w:t>§</w:t>
      </w:r>
      <w:r w:rsidR="00295501">
        <w:rPr>
          <w:rFonts w:ascii="Calibri" w:eastAsia="Times New Roman" w:hAnsi="Calibri"/>
          <w:b/>
          <w:sz w:val="20"/>
          <w:szCs w:val="20"/>
          <w:lang w:eastAsia="en-US"/>
        </w:rPr>
        <w:t xml:space="preserve"> 10</w:t>
      </w:r>
    </w:p>
    <w:p w14:paraId="2279BEF8" w14:textId="77777777" w:rsidR="00960319" w:rsidRDefault="00960319" w:rsidP="00960319">
      <w:pPr>
        <w:widowControl/>
        <w:numPr>
          <w:ilvl w:val="0"/>
          <w:numId w:val="9"/>
        </w:numPr>
        <w:suppressAutoHyphens w:val="0"/>
        <w:spacing w:after="120" w:line="276" w:lineRule="auto"/>
        <w:contextualSpacing/>
        <w:jc w:val="both"/>
        <w:rPr>
          <w:rFonts w:ascii="Calibri" w:eastAsia="Times New Roman" w:hAnsi="Calibri"/>
          <w:sz w:val="20"/>
          <w:szCs w:val="20"/>
          <w:lang w:eastAsia="en-US"/>
        </w:rPr>
      </w:pPr>
      <w:r w:rsidRPr="00960319">
        <w:rPr>
          <w:rFonts w:ascii="Calibri" w:eastAsia="Times New Roman" w:hAnsi="Calibri"/>
          <w:sz w:val="20"/>
          <w:szCs w:val="20"/>
          <w:lang w:eastAsia="en-US"/>
        </w:rPr>
        <w:t>W sprawach nieuregulowanych niniejszymi kryteriami zastosowanie mają odpowiednie przepisy prawa wymienione w Rozdziale I.</w:t>
      </w:r>
    </w:p>
    <w:p w14:paraId="33A00058" w14:textId="77777777" w:rsidR="00AE6FAA" w:rsidRPr="00960319" w:rsidRDefault="00960319" w:rsidP="00960319">
      <w:pPr>
        <w:widowControl/>
        <w:numPr>
          <w:ilvl w:val="0"/>
          <w:numId w:val="9"/>
        </w:numPr>
        <w:suppressAutoHyphens w:val="0"/>
        <w:spacing w:after="120" w:line="276" w:lineRule="auto"/>
        <w:contextualSpacing/>
        <w:jc w:val="both"/>
        <w:rPr>
          <w:rFonts w:ascii="Calibri" w:eastAsia="Times New Roman" w:hAnsi="Calibri"/>
          <w:sz w:val="20"/>
          <w:szCs w:val="20"/>
          <w:lang w:eastAsia="en-US"/>
        </w:rPr>
      </w:pPr>
      <w:r w:rsidRPr="00960319">
        <w:rPr>
          <w:rFonts w:ascii="Calibri" w:eastAsia="Times New Roman" w:hAnsi="Calibri"/>
          <w:sz w:val="20"/>
          <w:szCs w:val="20"/>
          <w:lang w:eastAsia="en-US"/>
        </w:rPr>
        <w:t>Zmian niniejszych kryteriów dokonuje działający z upoważnienia Starosty Dyrektor Urzędu, o czym informuje Powiatową Radę Rynku Pracy na najbliższym posiedzeniu.</w:t>
      </w:r>
    </w:p>
    <w:p w14:paraId="1C39F80D" w14:textId="77777777" w:rsidR="003917DF" w:rsidRDefault="003917DF" w:rsidP="00213295">
      <w:pPr>
        <w:autoSpaceDE w:val="0"/>
        <w:autoSpaceDN w:val="0"/>
        <w:adjustRightInd w:val="0"/>
        <w:spacing w:after="120"/>
        <w:ind w:left="6381" w:firstLine="709"/>
        <w:contextualSpacing/>
        <w:jc w:val="both"/>
        <w:rPr>
          <w:rFonts w:ascii="Calibri" w:hAnsi="Calibri"/>
          <w:b/>
          <w:sz w:val="20"/>
          <w:szCs w:val="20"/>
        </w:rPr>
      </w:pPr>
    </w:p>
    <w:p w14:paraId="76EDDA85" w14:textId="77777777" w:rsidR="003917DF" w:rsidRDefault="003917DF" w:rsidP="00213295">
      <w:pPr>
        <w:autoSpaceDE w:val="0"/>
        <w:autoSpaceDN w:val="0"/>
        <w:adjustRightInd w:val="0"/>
        <w:spacing w:after="120"/>
        <w:ind w:left="6381" w:firstLine="709"/>
        <w:contextualSpacing/>
        <w:jc w:val="both"/>
        <w:rPr>
          <w:rFonts w:ascii="Calibri" w:hAnsi="Calibri"/>
          <w:b/>
          <w:sz w:val="20"/>
          <w:szCs w:val="20"/>
        </w:rPr>
      </w:pPr>
    </w:p>
    <w:p w14:paraId="1DE50B51" w14:textId="77777777" w:rsidR="008B0333" w:rsidRPr="00213295" w:rsidRDefault="00AE6FAA" w:rsidP="00213295">
      <w:pPr>
        <w:autoSpaceDE w:val="0"/>
        <w:autoSpaceDN w:val="0"/>
        <w:adjustRightInd w:val="0"/>
        <w:spacing w:after="120"/>
        <w:ind w:left="6381" w:firstLine="709"/>
        <w:contextualSpacing/>
        <w:jc w:val="both"/>
        <w:rPr>
          <w:rFonts w:ascii="Calibri" w:hAnsi="Calibri"/>
          <w:b/>
          <w:sz w:val="20"/>
          <w:szCs w:val="20"/>
        </w:rPr>
      </w:pPr>
      <w:r w:rsidRPr="006B7893">
        <w:rPr>
          <w:rFonts w:ascii="Calibri" w:hAnsi="Calibri"/>
          <w:b/>
          <w:sz w:val="20"/>
          <w:szCs w:val="20"/>
        </w:rPr>
        <w:t xml:space="preserve">Zatwierdzam </w:t>
      </w:r>
    </w:p>
    <w:sectPr w:rsidR="008B0333" w:rsidRPr="00213295" w:rsidSect="00AE6FAA">
      <w:headerReference w:type="default" r:id="rId8"/>
      <w:footerReference w:type="default" r:id="rId9"/>
      <w:pgSz w:w="11906" w:h="16838"/>
      <w:pgMar w:top="1134" w:right="1134" w:bottom="1134" w:left="1134"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81B61" w14:textId="77777777" w:rsidR="000C5D81" w:rsidRDefault="000C5D81" w:rsidP="00AE6FAA">
      <w:r>
        <w:separator/>
      </w:r>
    </w:p>
  </w:endnote>
  <w:endnote w:type="continuationSeparator" w:id="0">
    <w:p w14:paraId="02C81F44" w14:textId="77777777" w:rsidR="000C5D81" w:rsidRDefault="000C5D81" w:rsidP="00AE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ItalicMT CE">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379B5" w14:textId="77777777" w:rsidR="00D87E00" w:rsidRDefault="00D87E00" w:rsidP="00D87E00">
    <w:pPr>
      <w:pStyle w:val="Stopka"/>
      <w:rPr>
        <w:i/>
        <w:color w:val="808080"/>
        <w:sz w:val="16"/>
        <w:szCs w:val="16"/>
      </w:rPr>
    </w:pPr>
    <w:r>
      <w:rPr>
        <w:i/>
        <w:color w:val="808080"/>
        <w:sz w:val="16"/>
        <w:szCs w:val="16"/>
      </w:rPr>
      <w:t xml:space="preserve">Dokument stworzony w oparciu o: </w:t>
    </w:r>
  </w:p>
  <w:p w14:paraId="3320D26C" w14:textId="17D4275F" w:rsidR="00D87E00" w:rsidRDefault="00D87E00" w:rsidP="00D87E00">
    <w:pPr>
      <w:pStyle w:val="Stopka"/>
      <w:rPr>
        <w:i/>
        <w:sz w:val="16"/>
        <w:szCs w:val="16"/>
        <w:lang w:val="en-US"/>
      </w:rPr>
    </w:pPr>
    <w:r>
      <w:rPr>
        <w:i/>
        <w:sz w:val="16"/>
        <w:szCs w:val="16"/>
      </w:rPr>
      <w:t xml:space="preserve">Zarządzenie Nr </w:t>
    </w:r>
    <w:r>
      <w:rPr>
        <w:i/>
        <w:sz w:val="16"/>
        <w:szCs w:val="16"/>
      </w:rPr>
      <w:t>6</w:t>
    </w:r>
    <w:r>
      <w:rPr>
        <w:i/>
        <w:sz w:val="16"/>
        <w:szCs w:val="16"/>
      </w:rPr>
      <w:t>/2025  Dyrektora Powiatowego Urzędu Pracy w Skarżysku - Kamiennej z dnia 08.01.2025 r.  , obowiązuje od dnia  08.01.2025 r.</w:t>
    </w:r>
  </w:p>
  <w:p w14:paraId="3DD7F1D0" w14:textId="77777777" w:rsidR="00EF2BB6" w:rsidRDefault="00EF2B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15113" w14:textId="77777777" w:rsidR="000C5D81" w:rsidRDefault="000C5D81" w:rsidP="00AE6FAA">
      <w:r>
        <w:separator/>
      </w:r>
    </w:p>
  </w:footnote>
  <w:footnote w:type="continuationSeparator" w:id="0">
    <w:p w14:paraId="67B62E65" w14:textId="77777777" w:rsidR="000C5D81" w:rsidRDefault="000C5D81" w:rsidP="00AE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EC6BF" w14:textId="77777777" w:rsidR="00446B2E" w:rsidRPr="00446B2E" w:rsidRDefault="00446B2E">
    <w:pPr>
      <w:pStyle w:val="Nagwek"/>
      <w:rPr>
        <w:i/>
        <w:sz w:val="18"/>
        <w:szCs w:val="18"/>
      </w:rPr>
    </w:pPr>
    <w:r>
      <w:rPr>
        <w:i/>
        <w:sz w:val="18"/>
        <w:szCs w:val="18"/>
      </w:rPr>
      <w:tab/>
    </w:r>
    <w:r>
      <w:rPr>
        <w:i/>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4FD"/>
    <w:multiLevelType w:val="hybridMultilevel"/>
    <w:tmpl w:val="DD5CD674"/>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 w15:restartNumberingAfterBreak="0">
    <w:nsid w:val="0A797053"/>
    <w:multiLevelType w:val="hybridMultilevel"/>
    <w:tmpl w:val="C3808B7C"/>
    <w:name w:val="WW8Num13222223"/>
    <w:lvl w:ilvl="0" w:tplc="C5447ADA">
      <w:start w:val="1"/>
      <w:numFmt w:val="decimal"/>
      <w:lvlText w:val="%1."/>
      <w:lvlJc w:val="left"/>
      <w:pPr>
        <w:tabs>
          <w:tab w:val="num" w:pos="1004"/>
        </w:tabs>
        <w:ind w:left="1004"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 w15:restartNumberingAfterBreak="0">
    <w:nsid w:val="197145FA"/>
    <w:multiLevelType w:val="hybridMultilevel"/>
    <w:tmpl w:val="A8845ADA"/>
    <w:lvl w:ilvl="0" w:tplc="04150011">
      <w:start w:val="1"/>
      <w:numFmt w:val="decimal"/>
      <w:lvlText w:val="%1)"/>
      <w:lvlJc w:val="left"/>
      <w:pPr>
        <w:tabs>
          <w:tab w:val="num" w:pos="502"/>
        </w:tabs>
        <w:ind w:left="502" w:hanging="360"/>
      </w:pPr>
      <w:rPr>
        <w:rFont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 w15:restartNumberingAfterBreak="0">
    <w:nsid w:val="282A01AE"/>
    <w:multiLevelType w:val="hybridMultilevel"/>
    <w:tmpl w:val="B07ADC22"/>
    <w:name w:val="WW8Num132222233"/>
    <w:lvl w:ilvl="0" w:tplc="C5447ADA">
      <w:start w:val="1"/>
      <w:numFmt w:val="decimal"/>
      <w:lvlText w:val="%1."/>
      <w:lvlJc w:val="left"/>
      <w:pPr>
        <w:tabs>
          <w:tab w:val="num" w:pos="1004"/>
        </w:tabs>
        <w:ind w:left="1004" w:hanging="360"/>
      </w:pPr>
      <w:rPr>
        <w:rFonts w:hint="default"/>
      </w:rPr>
    </w:lvl>
    <w:lvl w:ilvl="1" w:tplc="04150011">
      <w:start w:val="1"/>
      <w:numFmt w:val="decimal"/>
      <w:lvlText w:val="%2)"/>
      <w:lvlJc w:val="left"/>
      <w:pPr>
        <w:tabs>
          <w:tab w:val="num" w:pos="1800"/>
        </w:tabs>
        <w:ind w:left="1800" w:hanging="360"/>
      </w:pPr>
      <w:rPr>
        <w:rFonts w:hint="default"/>
      </w:rPr>
    </w:lvl>
    <w:lvl w:ilvl="2" w:tplc="808E509A">
      <w:start w:val="2"/>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2A460243"/>
    <w:multiLevelType w:val="hybridMultilevel"/>
    <w:tmpl w:val="E6C833CC"/>
    <w:name w:val="WW8Num132"/>
    <w:lvl w:ilvl="0" w:tplc="C5447ADA">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A4C226A"/>
    <w:multiLevelType w:val="hybridMultilevel"/>
    <w:tmpl w:val="0EBCB6C6"/>
    <w:lvl w:ilvl="0" w:tplc="6602D0F8">
      <w:start w:val="1"/>
      <w:numFmt w:val="decimal"/>
      <w:lvlText w:val="%1."/>
      <w:lvlJc w:val="left"/>
      <w:pPr>
        <w:tabs>
          <w:tab w:val="num" w:pos="360"/>
        </w:tabs>
        <w:ind w:left="360" w:hanging="360"/>
      </w:pPr>
      <w:rPr>
        <w:rFonts w:hint="default"/>
        <w:b w:val="0"/>
      </w:rPr>
    </w:lvl>
    <w:lvl w:ilvl="1" w:tplc="5C1E4B4A">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55CA7669"/>
    <w:multiLevelType w:val="hybridMultilevel"/>
    <w:tmpl w:val="E0968DAC"/>
    <w:lvl w:ilvl="0" w:tplc="0415000F">
      <w:start w:val="1"/>
      <w:numFmt w:val="decimal"/>
      <w:lvlText w:val="%1."/>
      <w:lvlJc w:val="left"/>
      <w:pPr>
        <w:tabs>
          <w:tab w:val="num" w:pos="720"/>
        </w:tabs>
        <w:ind w:left="720" w:hanging="360"/>
      </w:pPr>
      <w:rPr>
        <w:rFonts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77A642E"/>
    <w:multiLevelType w:val="hybridMultilevel"/>
    <w:tmpl w:val="FDF2D88A"/>
    <w:name w:val="WW8Num1322"/>
    <w:lvl w:ilvl="0" w:tplc="C5447ADA">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7D5D3CAD"/>
    <w:multiLevelType w:val="hybridMultilevel"/>
    <w:tmpl w:val="F94EC670"/>
    <w:name w:val="WW8Num1322222333"/>
    <w:lvl w:ilvl="0" w:tplc="18C49794">
      <w:start w:val="1"/>
      <w:numFmt w:val="decimal"/>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632586">
    <w:abstractNumId w:val="2"/>
  </w:num>
  <w:num w:numId="2" w16cid:durableId="419453462">
    <w:abstractNumId w:val="4"/>
  </w:num>
  <w:num w:numId="3" w16cid:durableId="1113596339">
    <w:abstractNumId w:val="7"/>
  </w:num>
  <w:num w:numId="4" w16cid:durableId="717780088">
    <w:abstractNumId w:val="1"/>
  </w:num>
  <w:num w:numId="5" w16cid:durableId="409431075">
    <w:abstractNumId w:val="3"/>
  </w:num>
  <w:num w:numId="6" w16cid:durableId="290133210">
    <w:abstractNumId w:val="8"/>
  </w:num>
  <w:num w:numId="7" w16cid:durableId="1030060962">
    <w:abstractNumId w:val="6"/>
  </w:num>
  <w:num w:numId="8" w16cid:durableId="835078420">
    <w:abstractNumId w:val="0"/>
  </w:num>
  <w:num w:numId="9" w16cid:durableId="2122533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FAA"/>
    <w:rsid w:val="00003490"/>
    <w:rsid w:val="000933B9"/>
    <w:rsid w:val="000C5D81"/>
    <w:rsid w:val="000E7208"/>
    <w:rsid w:val="001232CF"/>
    <w:rsid w:val="00155E76"/>
    <w:rsid w:val="0017499C"/>
    <w:rsid w:val="0017517C"/>
    <w:rsid w:val="001B716B"/>
    <w:rsid w:val="00213295"/>
    <w:rsid w:val="00236C3A"/>
    <w:rsid w:val="00242114"/>
    <w:rsid w:val="002615B3"/>
    <w:rsid w:val="00272621"/>
    <w:rsid w:val="00295501"/>
    <w:rsid w:val="002961EC"/>
    <w:rsid w:val="002B4959"/>
    <w:rsid w:val="003013F8"/>
    <w:rsid w:val="0032481E"/>
    <w:rsid w:val="0033251D"/>
    <w:rsid w:val="003677F0"/>
    <w:rsid w:val="003917DF"/>
    <w:rsid w:val="003D5ACA"/>
    <w:rsid w:val="003E5551"/>
    <w:rsid w:val="00431953"/>
    <w:rsid w:val="00446B2E"/>
    <w:rsid w:val="004558CA"/>
    <w:rsid w:val="0048543C"/>
    <w:rsid w:val="004F7849"/>
    <w:rsid w:val="004F796F"/>
    <w:rsid w:val="005F4B71"/>
    <w:rsid w:val="00637BFC"/>
    <w:rsid w:val="0068200C"/>
    <w:rsid w:val="006842C9"/>
    <w:rsid w:val="00694800"/>
    <w:rsid w:val="006E28D5"/>
    <w:rsid w:val="00787AD3"/>
    <w:rsid w:val="007A0A87"/>
    <w:rsid w:val="007E3DE9"/>
    <w:rsid w:val="00840616"/>
    <w:rsid w:val="00850FA3"/>
    <w:rsid w:val="00854361"/>
    <w:rsid w:val="008A5F53"/>
    <w:rsid w:val="008A654B"/>
    <w:rsid w:val="008B0333"/>
    <w:rsid w:val="008B6C0D"/>
    <w:rsid w:val="0090195B"/>
    <w:rsid w:val="00951272"/>
    <w:rsid w:val="00960319"/>
    <w:rsid w:val="0096531F"/>
    <w:rsid w:val="00974AE8"/>
    <w:rsid w:val="009B4BEF"/>
    <w:rsid w:val="009C0D6B"/>
    <w:rsid w:val="009C64BB"/>
    <w:rsid w:val="009F2070"/>
    <w:rsid w:val="00A32C4E"/>
    <w:rsid w:val="00A35337"/>
    <w:rsid w:val="00A50E20"/>
    <w:rsid w:val="00AA5820"/>
    <w:rsid w:val="00AD18D9"/>
    <w:rsid w:val="00AE6FAA"/>
    <w:rsid w:val="00AF7773"/>
    <w:rsid w:val="00B11388"/>
    <w:rsid w:val="00B11BEE"/>
    <w:rsid w:val="00B3655D"/>
    <w:rsid w:val="00B81D71"/>
    <w:rsid w:val="00BF3A08"/>
    <w:rsid w:val="00C35674"/>
    <w:rsid w:val="00C45A35"/>
    <w:rsid w:val="00C55319"/>
    <w:rsid w:val="00C61668"/>
    <w:rsid w:val="00C87976"/>
    <w:rsid w:val="00C91D56"/>
    <w:rsid w:val="00CE1A83"/>
    <w:rsid w:val="00D24BD5"/>
    <w:rsid w:val="00D722E6"/>
    <w:rsid w:val="00D87E00"/>
    <w:rsid w:val="00DC22D5"/>
    <w:rsid w:val="00DF7F82"/>
    <w:rsid w:val="00E9571C"/>
    <w:rsid w:val="00EE595B"/>
    <w:rsid w:val="00EF2BB6"/>
    <w:rsid w:val="00F40C2B"/>
    <w:rsid w:val="00F47CB7"/>
    <w:rsid w:val="00F51D8A"/>
    <w:rsid w:val="00F8082F"/>
    <w:rsid w:val="00F91DDD"/>
    <w:rsid w:val="00FC1F87"/>
    <w:rsid w:val="00FD2D45"/>
    <w:rsid w:val="00FE68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B80DB"/>
  <w15:docId w15:val="{65BAC940-D117-47F5-A83C-CBCF3D10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6FAA"/>
    <w:pPr>
      <w:widowControl w:val="0"/>
      <w:suppressAutoHyphens/>
    </w:pPr>
    <w:rPr>
      <w:rFonts w:ascii="Times New Roman" w:eastAsia="Lucida Sans Unicode"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AE6FAA"/>
    <w:pPr>
      <w:ind w:left="720"/>
      <w:contextualSpacing/>
    </w:pPr>
    <w:rPr>
      <w:rFonts w:eastAsia="Arial Unicode MS"/>
      <w:kern w:val="2"/>
    </w:rPr>
  </w:style>
  <w:style w:type="paragraph" w:customStyle="1" w:styleId="Styl">
    <w:name w:val="Styl"/>
    <w:rsid w:val="00AE6FAA"/>
    <w:pPr>
      <w:widowControl w:val="0"/>
      <w:autoSpaceDE w:val="0"/>
      <w:autoSpaceDN w:val="0"/>
      <w:adjustRightInd w:val="0"/>
    </w:pPr>
    <w:rPr>
      <w:rFonts w:ascii="Arial" w:eastAsia="Times New Roman" w:hAnsi="Arial" w:cs="Arial"/>
      <w:sz w:val="24"/>
      <w:szCs w:val="24"/>
    </w:rPr>
  </w:style>
  <w:style w:type="paragraph" w:styleId="Nagwek">
    <w:name w:val="header"/>
    <w:basedOn w:val="Normalny"/>
    <w:link w:val="NagwekZnak"/>
    <w:uiPriority w:val="99"/>
    <w:unhideWhenUsed/>
    <w:rsid w:val="00AE6FAA"/>
    <w:pPr>
      <w:tabs>
        <w:tab w:val="center" w:pos="4536"/>
        <w:tab w:val="right" w:pos="9072"/>
      </w:tabs>
    </w:pPr>
  </w:style>
  <w:style w:type="character" w:customStyle="1" w:styleId="NagwekZnak">
    <w:name w:val="Nagłówek Znak"/>
    <w:link w:val="Nagwek"/>
    <w:uiPriority w:val="99"/>
    <w:rsid w:val="00AE6FAA"/>
    <w:rPr>
      <w:rFonts w:ascii="Times New Roman" w:eastAsia="Lucida Sans Unicode" w:hAnsi="Times New Roman" w:cs="Times New Roman"/>
      <w:sz w:val="24"/>
      <w:szCs w:val="24"/>
    </w:rPr>
  </w:style>
  <w:style w:type="paragraph" w:styleId="Stopka">
    <w:name w:val="footer"/>
    <w:basedOn w:val="Normalny"/>
    <w:link w:val="StopkaZnak"/>
    <w:uiPriority w:val="99"/>
    <w:unhideWhenUsed/>
    <w:rsid w:val="00AE6FAA"/>
    <w:pPr>
      <w:tabs>
        <w:tab w:val="center" w:pos="4536"/>
        <w:tab w:val="right" w:pos="9072"/>
      </w:tabs>
    </w:pPr>
  </w:style>
  <w:style w:type="character" w:customStyle="1" w:styleId="StopkaZnak">
    <w:name w:val="Stopka Znak"/>
    <w:link w:val="Stopka"/>
    <w:uiPriority w:val="99"/>
    <w:rsid w:val="00AE6FAA"/>
    <w:rPr>
      <w:rFonts w:ascii="Times New Roman" w:eastAsia="Lucida Sans Unicode" w:hAnsi="Times New Roman" w:cs="Times New Roman"/>
      <w:sz w:val="24"/>
      <w:szCs w:val="24"/>
    </w:rPr>
  </w:style>
  <w:style w:type="paragraph" w:styleId="Tekstdymka">
    <w:name w:val="Balloon Text"/>
    <w:basedOn w:val="Normalny"/>
    <w:link w:val="TekstdymkaZnak"/>
    <w:uiPriority w:val="99"/>
    <w:semiHidden/>
    <w:unhideWhenUsed/>
    <w:rsid w:val="00AE6FAA"/>
    <w:rPr>
      <w:rFonts w:ascii="Tahoma" w:hAnsi="Tahoma"/>
      <w:sz w:val="16"/>
      <w:szCs w:val="16"/>
    </w:rPr>
  </w:style>
  <w:style w:type="character" w:customStyle="1" w:styleId="TekstdymkaZnak">
    <w:name w:val="Tekst dymka Znak"/>
    <w:link w:val="Tekstdymka"/>
    <w:uiPriority w:val="99"/>
    <w:semiHidden/>
    <w:rsid w:val="00AE6FAA"/>
    <w:rPr>
      <w:rFonts w:ascii="Tahoma" w:eastAsia="Lucida Sans Unicode" w:hAnsi="Tahoma" w:cs="Tahoma"/>
      <w:sz w:val="16"/>
      <w:szCs w:val="16"/>
    </w:rPr>
  </w:style>
  <w:style w:type="character" w:styleId="Numerstrony">
    <w:name w:val="page number"/>
    <w:basedOn w:val="Domylnaczcionkaakapitu"/>
    <w:rsid w:val="00AE6FAA"/>
  </w:style>
  <w:style w:type="character" w:styleId="Hipercze">
    <w:name w:val="Hyperlink"/>
    <w:rsid w:val="00C91D56"/>
    <w:rPr>
      <w:color w:val="0000FF"/>
      <w:u w:val="single"/>
    </w:rPr>
  </w:style>
  <w:style w:type="paragraph" w:styleId="NormalnyWeb">
    <w:name w:val="Normal (Web)"/>
    <w:basedOn w:val="Normalny"/>
    <w:uiPriority w:val="99"/>
    <w:semiHidden/>
    <w:unhideWhenUsed/>
    <w:rsid w:val="00960319"/>
  </w:style>
  <w:style w:type="character" w:styleId="Odwoaniedokomentarza">
    <w:name w:val="annotation reference"/>
    <w:basedOn w:val="Domylnaczcionkaakapitu"/>
    <w:uiPriority w:val="99"/>
    <w:semiHidden/>
    <w:unhideWhenUsed/>
    <w:rsid w:val="00951272"/>
    <w:rPr>
      <w:sz w:val="16"/>
      <w:szCs w:val="16"/>
    </w:rPr>
  </w:style>
  <w:style w:type="paragraph" w:styleId="Tekstkomentarza">
    <w:name w:val="annotation text"/>
    <w:basedOn w:val="Normalny"/>
    <w:link w:val="TekstkomentarzaZnak"/>
    <w:uiPriority w:val="99"/>
    <w:semiHidden/>
    <w:unhideWhenUsed/>
    <w:rsid w:val="00951272"/>
    <w:rPr>
      <w:sz w:val="20"/>
      <w:szCs w:val="20"/>
    </w:rPr>
  </w:style>
  <w:style w:type="character" w:customStyle="1" w:styleId="TekstkomentarzaZnak">
    <w:name w:val="Tekst komentarza Znak"/>
    <w:basedOn w:val="Domylnaczcionkaakapitu"/>
    <w:link w:val="Tekstkomentarza"/>
    <w:uiPriority w:val="99"/>
    <w:semiHidden/>
    <w:rsid w:val="00951272"/>
    <w:rPr>
      <w:rFonts w:ascii="Times New Roman" w:eastAsia="Lucida Sans Unicode" w:hAnsi="Times New Roman"/>
    </w:rPr>
  </w:style>
  <w:style w:type="paragraph" w:styleId="Tematkomentarza">
    <w:name w:val="annotation subject"/>
    <w:basedOn w:val="Tekstkomentarza"/>
    <w:next w:val="Tekstkomentarza"/>
    <w:link w:val="TematkomentarzaZnak"/>
    <w:uiPriority w:val="99"/>
    <w:semiHidden/>
    <w:unhideWhenUsed/>
    <w:rsid w:val="00951272"/>
    <w:rPr>
      <w:b/>
      <w:bCs/>
    </w:rPr>
  </w:style>
  <w:style w:type="character" w:customStyle="1" w:styleId="TematkomentarzaZnak">
    <w:name w:val="Temat komentarza Znak"/>
    <w:basedOn w:val="TekstkomentarzaZnak"/>
    <w:link w:val="Tematkomentarza"/>
    <w:uiPriority w:val="99"/>
    <w:semiHidden/>
    <w:rsid w:val="00951272"/>
    <w:rPr>
      <w:rFonts w:ascii="Times New Roman" w:eastAsia="Lucida Sans Unicode"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33529">
      <w:bodyDiv w:val="1"/>
      <w:marLeft w:val="0"/>
      <w:marRight w:val="0"/>
      <w:marTop w:val="0"/>
      <w:marBottom w:val="0"/>
      <w:divBdr>
        <w:top w:val="none" w:sz="0" w:space="0" w:color="auto"/>
        <w:left w:val="none" w:sz="0" w:space="0" w:color="auto"/>
        <w:bottom w:val="none" w:sz="0" w:space="0" w:color="auto"/>
        <w:right w:val="none" w:sz="0" w:space="0" w:color="auto"/>
      </w:divBdr>
    </w:div>
    <w:div w:id="158931488">
      <w:bodyDiv w:val="1"/>
      <w:marLeft w:val="0"/>
      <w:marRight w:val="0"/>
      <w:marTop w:val="0"/>
      <w:marBottom w:val="0"/>
      <w:divBdr>
        <w:top w:val="none" w:sz="0" w:space="0" w:color="auto"/>
        <w:left w:val="none" w:sz="0" w:space="0" w:color="auto"/>
        <w:bottom w:val="none" w:sz="0" w:space="0" w:color="auto"/>
        <w:right w:val="none" w:sz="0" w:space="0" w:color="auto"/>
      </w:divBdr>
    </w:div>
    <w:div w:id="324355795">
      <w:bodyDiv w:val="1"/>
      <w:marLeft w:val="0"/>
      <w:marRight w:val="0"/>
      <w:marTop w:val="0"/>
      <w:marBottom w:val="0"/>
      <w:divBdr>
        <w:top w:val="none" w:sz="0" w:space="0" w:color="auto"/>
        <w:left w:val="none" w:sz="0" w:space="0" w:color="auto"/>
        <w:bottom w:val="none" w:sz="0" w:space="0" w:color="auto"/>
        <w:right w:val="none" w:sz="0" w:space="0" w:color="auto"/>
      </w:divBdr>
    </w:div>
    <w:div w:id="172406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sap.sejm.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880</Words>
  <Characters>5281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6149</CharactersWithSpaces>
  <SharedDoc>false</SharedDoc>
  <HLinks>
    <vt:vector size="6" baseType="variant">
      <vt:variant>
        <vt:i4>4915216</vt:i4>
      </vt:variant>
      <vt:variant>
        <vt:i4>0</vt:i4>
      </vt:variant>
      <vt:variant>
        <vt:i4>0</vt:i4>
      </vt:variant>
      <vt:variant>
        <vt:i4>5</vt:i4>
      </vt:variant>
      <vt:variant>
        <vt:lpwstr>http://isap.sejm.gov.pl/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aburylo</dc:creator>
  <cp:lastModifiedBy>Anna Nowek</cp:lastModifiedBy>
  <cp:revision>17</cp:revision>
  <cp:lastPrinted>2025-01-03T12:00:00Z</cp:lastPrinted>
  <dcterms:created xsi:type="dcterms:W3CDTF">2021-12-22T11:03:00Z</dcterms:created>
  <dcterms:modified xsi:type="dcterms:W3CDTF">2025-01-08T06:53:00Z</dcterms:modified>
</cp:coreProperties>
</file>