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EB" w:rsidRPr="00AA55EB" w:rsidRDefault="00AA55EB" w:rsidP="00AA55EB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55EB">
        <w:rPr>
          <w:rFonts w:asciiTheme="minorHAnsi" w:hAnsiTheme="minorHAnsi" w:cstheme="minorHAnsi"/>
          <w:b/>
          <w:bCs/>
          <w:sz w:val="22"/>
          <w:szCs w:val="22"/>
        </w:rPr>
        <w:t xml:space="preserve">Priorytet nr 3: </w:t>
      </w:r>
      <w:r w:rsidRPr="00AA55EB">
        <w:rPr>
          <w:rFonts w:asciiTheme="minorHAnsi" w:hAnsiTheme="minorHAnsi" w:cstheme="minorHAnsi"/>
          <w:b/>
          <w:sz w:val="22"/>
          <w:szCs w:val="22"/>
        </w:rPr>
        <w:t xml:space="preserve"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 </w:t>
      </w:r>
      <w:r w:rsidRPr="00AA55EB">
        <w:rPr>
          <w:rFonts w:asciiTheme="minorHAnsi" w:hAnsiTheme="minorHAnsi" w:cstheme="minorHAnsi"/>
          <w:b/>
          <w:i/>
          <w:iCs/>
          <w:sz w:val="22"/>
          <w:szCs w:val="22"/>
        </w:rPr>
        <w:t>– modyfikacja w</w:t>
      </w:r>
      <w:r w:rsidRPr="00AA55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b/>
          <w:i/>
          <w:iCs/>
          <w:sz w:val="22"/>
          <w:szCs w:val="22"/>
        </w:rPr>
        <w:t>stosunku do lat ubiegłych.</w:t>
      </w:r>
    </w:p>
    <w:p w:rsidR="00AA55EB" w:rsidRDefault="00AA55EB" w:rsidP="00DC27E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55EB">
        <w:rPr>
          <w:rFonts w:asciiTheme="minorHAnsi" w:hAnsiTheme="minorHAnsi" w:cstheme="minorHAnsi"/>
          <w:sz w:val="22"/>
          <w:szCs w:val="22"/>
        </w:rPr>
        <w:t>Priorytet ten, z pewnymi modyfikacjami, powtarzany jest od 2018 roku. Wprowadzono 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na wyraźną prośbę i zgodnie z oczekiwaniami partnerów społecznych. Zależy im bowiem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bardzo na zwróceniu uwagi na konieczność przygotowywania personelu do podejmowania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wyzwań, które niesie postęp techniczny i technologiczny, zapewniający firmie rozwój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konkurencyjną pozycję na rynku.</w:t>
      </w:r>
    </w:p>
    <w:p w:rsidR="00290B38" w:rsidRDefault="00DC27E5" w:rsidP="00290B38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0B38">
        <w:rPr>
          <w:rFonts w:asciiTheme="minorHAnsi" w:hAnsiTheme="minorHAnsi" w:cstheme="minorHAnsi"/>
          <w:b/>
          <w:sz w:val="22"/>
          <w:szCs w:val="22"/>
        </w:rPr>
        <w:t>Wnioskodawca</w:t>
      </w:r>
      <w:r w:rsidRPr="006F6301">
        <w:rPr>
          <w:rFonts w:asciiTheme="minorHAnsi" w:hAnsiTheme="minorHAnsi" w:cstheme="minorHAnsi"/>
          <w:b/>
          <w:sz w:val="22"/>
          <w:szCs w:val="22"/>
        </w:rPr>
        <w:t xml:space="preserve">, który chce spełnić wymagania priorytetu powinien udowodnić, że w ciągu jednego roku przed złożeniem wniosku bądź w ciągu trzech miesięcy po </w:t>
      </w:r>
      <w:r w:rsidR="006714E0">
        <w:rPr>
          <w:rFonts w:asciiTheme="minorHAnsi" w:hAnsiTheme="minorHAnsi" w:cstheme="minorHAnsi"/>
          <w:b/>
          <w:sz w:val="22"/>
          <w:szCs w:val="22"/>
        </w:rPr>
        <w:t xml:space="preserve">zakończeniu formy kształcenia ustawicznego objętego dofinansowaniem </w:t>
      </w:r>
      <w:r w:rsidRPr="006F6301">
        <w:rPr>
          <w:rFonts w:asciiTheme="minorHAnsi" w:hAnsiTheme="minorHAnsi" w:cstheme="minorHAnsi"/>
          <w:b/>
          <w:sz w:val="22"/>
          <w:szCs w:val="22"/>
        </w:rPr>
        <w:t xml:space="preserve"> zostały/zostaną zakupione nowe maszyny i narzędzia, bądź zostały/będą wdro</w:t>
      </w:r>
      <w:r w:rsidR="006714E0">
        <w:rPr>
          <w:rFonts w:asciiTheme="minorHAnsi" w:hAnsiTheme="minorHAnsi" w:cstheme="minorHAnsi"/>
          <w:b/>
          <w:sz w:val="22"/>
          <w:szCs w:val="22"/>
        </w:rPr>
        <w:t xml:space="preserve">żone nowe procesy, technologie </w:t>
      </w:r>
      <w:r w:rsidRPr="006F6301">
        <w:rPr>
          <w:rFonts w:asciiTheme="minorHAnsi" w:hAnsiTheme="minorHAnsi" w:cstheme="minorHAnsi"/>
          <w:b/>
          <w:sz w:val="22"/>
          <w:szCs w:val="22"/>
        </w:rPr>
        <w:t>i systemy, a osoby objęte kształceniem ustawicznym będą wykonywa</w:t>
      </w:r>
      <w:r w:rsidR="00B072C9">
        <w:rPr>
          <w:rFonts w:asciiTheme="minorHAnsi" w:hAnsiTheme="minorHAnsi" w:cstheme="minorHAnsi"/>
          <w:b/>
          <w:sz w:val="22"/>
          <w:szCs w:val="22"/>
        </w:rPr>
        <w:t xml:space="preserve">ć nowe zadania związane </w:t>
      </w:r>
      <w:r w:rsidRPr="006F6301">
        <w:rPr>
          <w:rFonts w:asciiTheme="minorHAnsi" w:hAnsiTheme="minorHAnsi" w:cstheme="minorHAnsi"/>
          <w:b/>
          <w:sz w:val="22"/>
          <w:szCs w:val="22"/>
        </w:rPr>
        <w:t>z wprowadzonymi/ planowanymi do wprowadzenia</w:t>
      </w:r>
      <w:r w:rsidR="00B072C9">
        <w:rPr>
          <w:rFonts w:asciiTheme="minorHAnsi" w:hAnsiTheme="minorHAnsi" w:cstheme="minorHAnsi"/>
          <w:b/>
          <w:sz w:val="22"/>
          <w:szCs w:val="22"/>
        </w:rPr>
        <w:t xml:space="preserve"> zmianami zwłaszcza związanymi </w:t>
      </w:r>
      <w:r w:rsidRPr="006F6301">
        <w:rPr>
          <w:rFonts w:asciiTheme="minorHAnsi" w:hAnsiTheme="minorHAnsi" w:cstheme="minorHAnsi"/>
          <w:b/>
          <w:sz w:val="22"/>
          <w:szCs w:val="22"/>
        </w:rPr>
        <w:t>z wykorzystaniem kompetencji cyfrowych czy zastosowaniem umiejętności zielonych.</w:t>
      </w:r>
      <w:r w:rsidR="006F6301" w:rsidRPr="006F63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C27E5" w:rsidRPr="000054A5" w:rsidRDefault="006F6301" w:rsidP="00DC27E5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6301">
        <w:rPr>
          <w:rFonts w:asciiTheme="minorHAnsi" w:hAnsiTheme="minorHAnsi" w:cstheme="minorHAnsi"/>
          <w:b/>
          <w:sz w:val="22"/>
          <w:szCs w:val="22"/>
        </w:rPr>
        <w:t xml:space="preserve">Wsparciem kształcenia ustawicznego w ramach priorytetu </w:t>
      </w:r>
      <w:r w:rsidRPr="00290B38">
        <w:rPr>
          <w:rFonts w:asciiTheme="minorHAnsi" w:hAnsiTheme="minorHAnsi" w:cstheme="minorHAnsi"/>
          <w:b/>
          <w:sz w:val="22"/>
          <w:szCs w:val="22"/>
          <w:u w:val="single"/>
        </w:rPr>
        <w:t>można objąć jedynie osobę</w:t>
      </w:r>
      <w:r w:rsidRPr="006F6301">
        <w:rPr>
          <w:rFonts w:asciiTheme="minorHAnsi" w:hAnsiTheme="minorHAnsi" w:cstheme="minorHAnsi"/>
          <w:b/>
          <w:sz w:val="22"/>
          <w:szCs w:val="22"/>
        </w:rPr>
        <w:t>, która</w:t>
      </w:r>
      <w:r w:rsidR="00290B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0B38">
        <w:rPr>
          <w:rFonts w:asciiTheme="minorHAnsi" w:hAnsiTheme="minorHAnsi" w:cstheme="minorHAnsi"/>
          <w:b/>
          <w:sz w:val="22"/>
          <w:szCs w:val="22"/>
        </w:rPr>
        <w:br/>
      </w:r>
      <w:r w:rsidRPr="006F6301">
        <w:rPr>
          <w:rFonts w:asciiTheme="minorHAnsi" w:hAnsiTheme="minorHAnsi" w:cstheme="minorHAnsi"/>
          <w:b/>
          <w:sz w:val="22"/>
          <w:szCs w:val="22"/>
        </w:rPr>
        <w:t>w ramach wykonywania swoich zadań zawodowych/ na stanowisku pracy korzysta lub</w:t>
      </w:r>
      <w:r w:rsidR="00290B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6301">
        <w:rPr>
          <w:rFonts w:asciiTheme="minorHAnsi" w:hAnsiTheme="minorHAnsi" w:cstheme="minorHAnsi"/>
          <w:b/>
          <w:sz w:val="22"/>
          <w:szCs w:val="22"/>
        </w:rPr>
        <w:t>będzie korzystała z nowych technologii i narzędzi pracy lub która wymaga nabycia nowych</w:t>
      </w:r>
      <w:r w:rsidR="00290B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6301">
        <w:rPr>
          <w:rFonts w:asciiTheme="minorHAnsi" w:hAnsiTheme="minorHAnsi" w:cstheme="minorHAnsi"/>
          <w:b/>
          <w:sz w:val="22"/>
          <w:szCs w:val="22"/>
        </w:rPr>
        <w:t>kompetencji niezbędnych do wykonywania pracy w związku z wdrożeniem nowego procesu.</w:t>
      </w:r>
    </w:p>
    <w:p w:rsidR="00AA55EB" w:rsidRPr="00AA55EB" w:rsidRDefault="00AA55EB" w:rsidP="000054A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55EB">
        <w:rPr>
          <w:rFonts w:asciiTheme="minorHAnsi" w:hAnsiTheme="minorHAnsi" w:cstheme="minorHAnsi"/>
          <w:sz w:val="22"/>
          <w:szCs w:val="22"/>
        </w:rPr>
        <w:t>Należy pamiętać, że przez „nowe procesy, technologie czy narzędzia pracy” w niniejszym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54A5">
        <w:rPr>
          <w:rFonts w:asciiTheme="minorHAnsi" w:hAnsiTheme="minorHAnsi" w:cstheme="minorHAnsi"/>
          <w:sz w:val="22"/>
          <w:szCs w:val="22"/>
        </w:rPr>
        <w:t xml:space="preserve">priorytecie </w:t>
      </w:r>
      <w:r w:rsidRPr="00AA55EB">
        <w:rPr>
          <w:rFonts w:asciiTheme="minorHAnsi" w:hAnsiTheme="minorHAnsi" w:cstheme="minorHAnsi"/>
          <w:sz w:val="22"/>
          <w:szCs w:val="22"/>
        </w:rPr>
        <w:t>należy rozumieć procesy, technologie, maszyny czy rozwiązania nowe dla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wnioskodawcy a nie dla całego rynku. Przykładowo maszyna istniejąca na rynku od bardzo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wielu lat, ale niewykorzystywana do tej pory w firmie wnioskodawcy, jest w jego przypadku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„nową technologią czy narzędziem pracy”. Pod pojęciem procesów należy rozumieć zaś serię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powiązanych ze sobą działań lub zadań, które rozwiązują problem lub prowadzą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54A5">
        <w:rPr>
          <w:rFonts w:asciiTheme="minorHAnsi" w:hAnsiTheme="minorHAnsi" w:cstheme="minorHAnsi"/>
          <w:sz w:val="22"/>
          <w:szCs w:val="22"/>
        </w:rPr>
        <w:t>osiągnięcia określonego efektu</w:t>
      </w:r>
      <w:r w:rsidRPr="00AA55EB">
        <w:rPr>
          <w:rFonts w:asciiTheme="minorHAnsi" w:hAnsiTheme="minorHAnsi" w:cstheme="minorHAnsi"/>
          <w:sz w:val="22"/>
          <w:szCs w:val="22"/>
        </w:rPr>
        <w:t>. Należy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 xml:space="preserve">przy tym pamiętać, </w:t>
      </w:r>
      <w:r w:rsidR="000054A5">
        <w:rPr>
          <w:rFonts w:asciiTheme="minorHAnsi" w:hAnsiTheme="minorHAnsi" w:cstheme="minorHAnsi"/>
          <w:sz w:val="22"/>
          <w:szCs w:val="22"/>
        </w:rPr>
        <w:br/>
      </w:r>
      <w:r w:rsidRPr="00AA55EB">
        <w:rPr>
          <w:rFonts w:asciiTheme="minorHAnsi" w:hAnsiTheme="minorHAnsi" w:cstheme="minorHAnsi"/>
          <w:sz w:val="22"/>
          <w:szCs w:val="22"/>
        </w:rPr>
        <w:t>że postęp technologiczny i cyfrowy jest coraz bardziej obecny w życiu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każdego człowieka i będzie skutkować istotnymi zmianami w strukturze zatrudnienia oraz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 xml:space="preserve">popycie na konkretne zawody </w:t>
      </w:r>
      <w:r w:rsidR="000054A5">
        <w:rPr>
          <w:rFonts w:asciiTheme="minorHAnsi" w:hAnsiTheme="minorHAnsi" w:cstheme="minorHAnsi"/>
          <w:sz w:val="22"/>
          <w:szCs w:val="22"/>
        </w:rPr>
        <w:br/>
      </w:r>
      <w:r w:rsidRPr="00AA55EB">
        <w:rPr>
          <w:rFonts w:asciiTheme="minorHAnsi" w:hAnsiTheme="minorHAnsi" w:cstheme="minorHAnsi"/>
          <w:sz w:val="22"/>
          <w:szCs w:val="22"/>
        </w:rPr>
        <w:t>i umiejętności. Bardzo ważne jest aby osoby funkcjonujące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 xml:space="preserve">na rynku pracy były wyposażone </w:t>
      </w:r>
      <w:r w:rsidR="000054A5">
        <w:rPr>
          <w:rFonts w:asciiTheme="minorHAnsi" w:hAnsiTheme="minorHAnsi" w:cstheme="minorHAnsi"/>
          <w:sz w:val="22"/>
          <w:szCs w:val="22"/>
        </w:rPr>
        <w:br/>
      </w:r>
      <w:r w:rsidRPr="00AA55EB">
        <w:rPr>
          <w:rFonts w:asciiTheme="minorHAnsi" w:hAnsiTheme="minorHAnsi" w:cstheme="minorHAnsi"/>
          <w:sz w:val="22"/>
          <w:szCs w:val="22"/>
        </w:rPr>
        <w:t>w umiejętności, które nie będą się szybko dezaktualizować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i pozwolą na stały rozwój posiadanego doświadczenia, wiedzy i umiejętności. Z punktu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widzenia pracodawców w perspektywie wieloletniej ważne będzie to, by kadry gospodarki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 xml:space="preserve">dysponowały nowoczesnymi umiejętnościami, potrzebnymi </w:t>
      </w:r>
      <w:r w:rsidR="000054A5">
        <w:rPr>
          <w:rFonts w:asciiTheme="minorHAnsi" w:hAnsiTheme="minorHAnsi" w:cstheme="minorHAnsi"/>
          <w:sz w:val="22"/>
          <w:szCs w:val="22"/>
        </w:rPr>
        <w:br/>
      </w:r>
      <w:r w:rsidRPr="00AA55EB">
        <w:rPr>
          <w:rFonts w:asciiTheme="minorHAnsi" w:hAnsiTheme="minorHAnsi" w:cstheme="minorHAnsi"/>
          <w:sz w:val="22"/>
          <w:szCs w:val="22"/>
        </w:rPr>
        <w:t>w scyfryzowanych branżach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oraz gospodarce obiegu zamkniętego. Dlatego tak istotne jest nabywanie czy rozwój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kompetencji cyfrowych czy AI. Kompetencje cyfrowe obejmują również zagadnienia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związane z komunikowaniem się, umiejętnościami korzystania z mediów, umiejętnościami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wyszukiwania i korzystania z różnego typu danych w formie elektronicznej czy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55EB">
        <w:rPr>
          <w:rFonts w:asciiTheme="minorHAnsi" w:hAnsiTheme="minorHAnsi" w:cstheme="minorHAnsi"/>
          <w:sz w:val="22"/>
          <w:szCs w:val="22"/>
        </w:rPr>
        <w:t>cyberbezpieczeństwem</w:t>
      </w:r>
      <w:proofErr w:type="spellEnd"/>
      <w:r w:rsidRPr="00AA55EB">
        <w:rPr>
          <w:rFonts w:asciiTheme="minorHAnsi" w:hAnsiTheme="minorHAnsi" w:cstheme="minorHAnsi"/>
          <w:sz w:val="22"/>
          <w:szCs w:val="22"/>
        </w:rPr>
        <w:t>. W każdej dziedzinie gospodarki i w większości współczesnych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zawodów kompetencje cyfrowe nabierają kluczowego znaczenia. Dlatego pracodawcy coraz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częściej poszukują takich pracowników, którzy będą rozumieć potrzebę funkcjonowania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w cyfrowym świecie i – przede wszystkim – sprawnie i twórczo posługiwać się narzędziami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 xml:space="preserve">nowych technologii a zwłaszcza AI. </w:t>
      </w:r>
      <w:r w:rsidR="006F6301">
        <w:rPr>
          <w:rFonts w:asciiTheme="minorHAnsi" w:hAnsiTheme="minorHAnsi" w:cstheme="minorHAnsi"/>
          <w:sz w:val="22"/>
          <w:szCs w:val="22"/>
        </w:rPr>
        <w:br/>
      </w:r>
      <w:r w:rsidRPr="00AA55EB">
        <w:rPr>
          <w:rFonts w:asciiTheme="minorHAnsi" w:hAnsiTheme="minorHAnsi" w:cstheme="minorHAnsi"/>
          <w:sz w:val="22"/>
          <w:szCs w:val="22"/>
        </w:rPr>
        <w:t>Ta sama zasada dotyczy tzw. umiejętności zielonych. Są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nimi przede wszystkim wiedza, zdolności, wartości i postawy, które umożliwiają prowadzenie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 xml:space="preserve">zrównoważonego, oszczędnego </w:t>
      </w:r>
      <w:r w:rsidR="006F6301">
        <w:rPr>
          <w:rFonts w:asciiTheme="minorHAnsi" w:hAnsiTheme="minorHAnsi" w:cstheme="minorHAnsi"/>
          <w:sz w:val="22"/>
          <w:szCs w:val="22"/>
        </w:rPr>
        <w:br/>
      </w:r>
      <w:r w:rsidRPr="00AA55EB">
        <w:rPr>
          <w:rFonts w:asciiTheme="minorHAnsi" w:hAnsiTheme="minorHAnsi" w:cstheme="minorHAnsi"/>
          <w:sz w:val="22"/>
          <w:szCs w:val="22"/>
        </w:rPr>
        <w:t>i proekologicznego sposobu życia i pracy. Obejmują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zarówno kompetencje techniczne (np. obsługa technologii odnawialnych, zarządzanie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zasobami, wdrażanie innowacji ekologicznych), jak i miękkie (np. krytyczne myślenie, praca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zespołowa, odpowiedzialność). Są one niezbędne do funkcjonowania w "zielonej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Pr="00AA55EB">
        <w:rPr>
          <w:rFonts w:asciiTheme="minorHAnsi" w:hAnsiTheme="minorHAnsi" w:cstheme="minorHAnsi"/>
          <w:sz w:val="22"/>
          <w:szCs w:val="22"/>
        </w:rPr>
        <w:t>gospodarce", która skupia się na niskoemisyjności, efektywności energetycznej</w:t>
      </w:r>
      <w:r w:rsidR="000672BE">
        <w:rPr>
          <w:rFonts w:asciiTheme="minorHAnsi" w:hAnsiTheme="minorHAnsi" w:cstheme="minorHAnsi"/>
          <w:sz w:val="22"/>
          <w:szCs w:val="22"/>
        </w:rPr>
        <w:t xml:space="preserve"> </w:t>
      </w:r>
      <w:r w:rsidR="006F6301">
        <w:rPr>
          <w:rFonts w:asciiTheme="minorHAnsi" w:hAnsiTheme="minorHAnsi" w:cstheme="minorHAnsi"/>
          <w:sz w:val="22"/>
          <w:szCs w:val="22"/>
        </w:rPr>
        <w:br/>
      </w:r>
      <w:r w:rsidRPr="00AA55EB">
        <w:rPr>
          <w:rFonts w:asciiTheme="minorHAnsi" w:hAnsiTheme="minorHAnsi" w:cstheme="minorHAnsi"/>
          <w:sz w:val="22"/>
          <w:szCs w:val="22"/>
        </w:rPr>
        <w:t>i odnawialnych źródłach energii.</w:t>
      </w:r>
    </w:p>
    <w:sectPr w:rsidR="00AA55EB" w:rsidRPr="00AA55EB" w:rsidSect="009E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08"/>
  <w:hyphenationZone w:val="425"/>
  <w:characterSpacingControl w:val="doNotCompress"/>
  <w:compat/>
  <w:rsids>
    <w:rsidRoot w:val="00AA55EB"/>
    <w:rsid w:val="000054A5"/>
    <w:rsid w:val="000672BE"/>
    <w:rsid w:val="00290B38"/>
    <w:rsid w:val="003A2BA1"/>
    <w:rsid w:val="005A2FB4"/>
    <w:rsid w:val="005F6EC8"/>
    <w:rsid w:val="006714E0"/>
    <w:rsid w:val="006F6301"/>
    <w:rsid w:val="009E3885"/>
    <w:rsid w:val="00AA55EB"/>
    <w:rsid w:val="00B072C9"/>
    <w:rsid w:val="00DC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mkosiec</dc:creator>
  <cp:keywords/>
  <dc:description/>
  <cp:lastModifiedBy>mkosiec</cp:lastModifiedBy>
  <cp:revision>3</cp:revision>
  <dcterms:created xsi:type="dcterms:W3CDTF">2026-02-23T11:32:00Z</dcterms:created>
  <dcterms:modified xsi:type="dcterms:W3CDTF">2026-03-06T13:21:00Z</dcterms:modified>
</cp:coreProperties>
</file>